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7C" w:rsidRDefault="0046487C" w:rsidP="0046487C">
      <w:pPr>
        <w:pStyle w:val="a6"/>
        <w:shd w:val="clear" w:color="auto" w:fill="F3F3F3"/>
        <w:spacing w:before="0" w:line="315" w:lineRule="atLeast"/>
        <w:rPr>
          <w:rFonts w:ascii="微软雅黑" w:eastAsia="微软雅黑" w:hAnsi="微软雅黑" w:cs="Arial"/>
          <w:color w:val="323E32"/>
          <w:sz w:val="21"/>
          <w:szCs w:val="21"/>
        </w:rPr>
      </w:pPr>
      <w:r>
        <w:rPr>
          <w:rStyle w:val="a5"/>
          <w:rFonts w:ascii="微软雅黑" w:eastAsia="微软雅黑" w:hAnsi="微软雅黑" w:cs="Arial" w:hint="eastAsia"/>
          <w:color w:val="323E32"/>
          <w:sz w:val="21"/>
          <w:szCs w:val="21"/>
        </w:rPr>
        <w:t>办学许可证要具备以下几个条件：</w:t>
      </w:r>
    </w:p>
    <w:p w:rsidR="0046487C" w:rsidRDefault="0046487C" w:rsidP="0046487C">
      <w:pPr>
        <w:pStyle w:val="a6"/>
        <w:shd w:val="clear" w:color="auto" w:fill="F3F3F3"/>
        <w:spacing w:before="0" w:line="315" w:lineRule="atLeast"/>
        <w:rPr>
          <w:rFonts w:ascii="微软雅黑" w:eastAsia="微软雅黑" w:hAnsi="微软雅黑" w:cs="Arial" w:hint="eastAsia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color w:val="323E32"/>
          <w:sz w:val="21"/>
          <w:szCs w:val="21"/>
        </w:rPr>
        <w:t xml:space="preserve">　　1、举办者(法人)及管理人员要具有政治权利和完全民事行为能力，无违法犯罪记录，具备良好的思想品德和较高的职业道德，有较高的政策水平;学校负责人和业务主管具有2年以上教育工作经历，具有中级以上职称或大学专科以上文化程度，具有与办学内容相对应的专业优势。(国家机关工作人员不得担任民办学校理事会、董事会或其它形式决策机构的成员，国办学校在职在编人员不得举办任何形式的民办教育培训机构。)</w:t>
      </w:r>
    </w:p>
    <w:p w:rsidR="0046487C" w:rsidRDefault="0046487C" w:rsidP="0046487C">
      <w:pPr>
        <w:pStyle w:val="a6"/>
        <w:shd w:val="clear" w:color="auto" w:fill="F3F3F3"/>
        <w:spacing w:before="0" w:line="315" w:lineRule="atLeast"/>
        <w:rPr>
          <w:rFonts w:ascii="微软雅黑" w:eastAsia="微软雅黑" w:hAnsi="微软雅黑" w:cs="Arial" w:hint="eastAsia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color w:val="323E32"/>
          <w:sz w:val="21"/>
          <w:szCs w:val="21"/>
        </w:rPr>
        <w:t xml:space="preserve">　　2、教师。培训机构要有与办学规模和办学层次相适应的专职和兼职教师，教师总数不少于6人，其中专职教师不少于2人。要具备国家规定的任教资格和学历要求，聘请外籍教师应有有关部门的准入和资格认定证件。</w:t>
      </w:r>
    </w:p>
    <w:p w:rsidR="0046487C" w:rsidRDefault="0046487C" w:rsidP="0046487C">
      <w:pPr>
        <w:pStyle w:val="a6"/>
        <w:shd w:val="clear" w:color="auto" w:fill="F3F3F3"/>
        <w:spacing w:before="0" w:line="315" w:lineRule="atLeast"/>
        <w:rPr>
          <w:rFonts w:ascii="微软雅黑" w:eastAsia="微软雅黑" w:hAnsi="微软雅黑" w:cs="Arial" w:hint="eastAsia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color w:val="323E32"/>
          <w:sz w:val="21"/>
          <w:szCs w:val="21"/>
        </w:rPr>
        <w:t xml:space="preserve">　　3、办学场所。要有与办学规模相适应的稳定、集中、符合安全标准和周边环境符合办学要求的校舍。教学及办公用房建筑面积不少于200平方米。租赁校舍办学的，</w:t>
      </w:r>
      <w:proofErr w:type="gramStart"/>
      <w:r>
        <w:rPr>
          <w:rFonts w:ascii="微软雅黑" w:eastAsia="微软雅黑" w:hAnsi="微软雅黑" w:cs="Arial" w:hint="eastAsia"/>
          <w:color w:val="323E32"/>
          <w:sz w:val="21"/>
          <w:szCs w:val="21"/>
        </w:rPr>
        <w:t>租期不</w:t>
      </w:r>
      <w:proofErr w:type="gramEnd"/>
      <w:r>
        <w:rPr>
          <w:rFonts w:ascii="微软雅黑" w:eastAsia="微软雅黑" w:hAnsi="微软雅黑" w:cs="Arial" w:hint="eastAsia"/>
          <w:color w:val="323E32"/>
          <w:sz w:val="21"/>
          <w:szCs w:val="21"/>
        </w:rPr>
        <w:t>少于3年。具有与办学规模相适应的教学及办公设施，其培训机构资产须经评估并过户到机构名下。</w:t>
      </w:r>
    </w:p>
    <w:p w:rsidR="0046487C" w:rsidRDefault="0046487C" w:rsidP="0046487C">
      <w:pPr>
        <w:pStyle w:val="a6"/>
        <w:shd w:val="clear" w:color="auto" w:fill="F3F3F3"/>
        <w:spacing w:before="0" w:line="315" w:lineRule="atLeast"/>
        <w:rPr>
          <w:rFonts w:ascii="微软雅黑" w:eastAsia="微软雅黑" w:hAnsi="微软雅黑" w:cs="Arial" w:hint="eastAsia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color w:val="323E32"/>
          <w:sz w:val="21"/>
          <w:szCs w:val="21"/>
        </w:rPr>
        <w:t xml:space="preserve">　　4、办学资金。要有稳定的办学资金来源，注册资金不少于10万元人民币，其中租赁校舍办学的注册资金的50%存入教育行政部门指定账户，资金使用由教育行政部门监管。然后向你所在的当地教育主管部门提交的一下材料进行审批;</w:t>
      </w:r>
    </w:p>
    <w:p w:rsidR="0046487C" w:rsidRDefault="0046487C" w:rsidP="0046487C">
      <w:pPr>
        <w:pStyle w:val="a6"/>
        <w:shd w:val="clear" w:color="auto" w:fill="F3F3F3"/>
        <w:spacing w:before="0" w:line="315" w:lineRule="atLeast"/>
        <w:rPr>
          <w:rFonts w:ascii="微软雅黑" w:eastAsia="微软雅黑" w:hAnsi="微软雅黑" w:cs="Arial" w:hint="eastAsia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color w:val="323E32"/>
          <w:sz w:val="21"/>
          <w:szCs w:val="21"/>
        </w:rPr>
        <w:t xml:space="preserve">　　5、拟任负责人的身份证、学历证书、职称证书的原件和复印件，个人简历，有2年以上教育工作经验的证明。</w:t>
      </w:r>
    </w:p>
    <w:p w:rsidR="0046487C" w:rsidRDefault="0046487C" w:rsidP="0046487C">
      <w:pPr>
        <w:pStyle w:val="a6"/>
        <w:shd w:val="clear" w:color="auto" w:fill="F3F3F3"/>
        <w:spacing w:before="0" w:line="315" w:lineRule="atLeast"/>
        <w:rPr>
          <w:rFonts w:ascii="微软雅黑" w:eastAsia="微软雅黑" w:hAnsi="微软雅黑" w:cs="Arial" w:hint="eastAsia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color w:val="323E32"/>
          <w:sz w:val="21"/>
          <w:szCs w:val="21"/>
        </w:rPr>
        <w:t xml:space="preserve">　　6、拟聘教师的身份证、学历证书、教师资格证书的原件和复印件，聘任教师和职员应有聘任合同，明确双方的权利和义务。</w:t>
      </w:r>
    </w:p>
    <w:p w:rsidR="0046487C" w:rsidRDefault="0046487C" w:rsidP="0046487C">
      <w:pPr>
        <w:pStyle w:val="a6"/>
        <w:shd w:val="clear" w:color="auto" w:fill="F3F3F3"/>
        <w:spacing w:before="0" w:line="315" w:lineRule="atLeast"/>
        <w:rPr>
          <w:rFonts w:ascii="微软雅黑" w:eastAsia="微软雅黑" w:hAnsi="微软雅黑" w:cs="Arial" w:hint="eastAsia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color w:val="323E32"/>
          <w:sz w:val="21"/>
          <w:szCs w:val="21"/>
        </w:rPr>
        <w:t xml:space="preserve">　　7、拟聘财会人员的资格证明原件和复印件。</w:t>
      </w:r>
    </w:p>
    <w:p w:rsidR="0046487C" w:rsidRDefault="0046487C" w:rsidP="0046487C">
      <w:pPr>
        <w:pStyle w:val="a6"/>
        <w:shd w:val="clear" w:color="auto" w:fill="F3F3F3"/>
        <w:spacing w:before="0" w:line="315" w:lineRule="atLeast"/>
        <w:rPr>
          <w:rFonts w:ascii="微软雅黑" w:eastAsia="微软雅黑" w:hAnsi="微软雅黑" w:cs="Arial" w:hint="eastAsia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color w:val="323E32"/>
          <w:sz w:val="21"/>
          <w:szCs w:val="21"/>
        </w:rPr>
        <w:lastRenderedPageBreak/>
        <w:t xml:space="preserve">　　8、土地使用权、校舍产权及学校资产的有效证明文件。</w:t>
      </w:r>
    </w:p>
    <w:p w:rsidR="0046487C" w:rsidRDefault="0046487C" w:rsidP="0046487C">
      <w:pPr>
        <w:pStyle w:val="a6"/>
        <w:shd w:val="clear" w:color="auto" w:fill="F3F3F3"/>
        <w:spacing w:before="0" w:line="315" w:lineRule="atLeast"/>
        <w:rPr>
          <w:rFonts w:ascii="微软雅黑" w:eastAsia="微软雅黑" w:hAnsi="微软雅黑" w:cs="Arial" w:hint="eastAsia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color w:val="323E32"/>
          <w:sz w:val="21"/>
          <w:szCs w:val="21"/>
        </w:rPr>
        <w:t xml:space="preserve">　　9、会计师事务所出具的验资报告。</w:t>
      </w:r>
    </w:p>
    <w:p w:rsidR="0046487C" w:rsidRDefault="0046487C" w:rsidP="0046487C">
      <w:pPr>
        <w:pStyle w:val="a6"/>
        <w:shd w:val="clear" w:color="auto" w:fill="F3F3F3"/>
        <w:spacing w:before="0" w:line="315" w:lineRule="atLeast"/>
        <w:rPr>
          <w:rFonts w:ascii="微软雅黑" w:eastAsia="微软雅黑" w:hAnsi="微软雅黑" w:cs="Arial" w:hint="eastAsia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color w:val="323E32"/>
          <w:sz w:val="21"/>
          <w:szCs w:val="21"/>
        </w:rPr>
        <w:t xml:space="preserve">　　10、办学场地证明。</w:t>
      </w:r>
    </w:p>
    <w:p w:rsidR="0046487C" w:rsidRDefault="0046487C" w:rsidP="0046487C">
      <w:pPr>
        <w:pStyle w:val="a6"/>
        <w:shd w:val="clear" w:color="auto" w:fill="F3F3F3"/>
        <w:spacing w:before="0" w:line="315" w:lineRule="atLeast"/>
        <w:rPr>
          <w:rFonts w:ascii="微软雅黑" w:eastAsia="微软雅黑" w:hAnsi="微软雅黑" w:cs="Arial" w:hint="eastAsia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color w:val="323E32"/>
          <w:sz w:val="21"/>
          <w:szCs w:val="21"/>
        </w:rPr>
        <w:t xml:space="preserve">　　11、教学仪器、设备清单。审批机关接到申办材料后，组成专家组，按照有关规定和要求进行实地考察和认真审核，写出考察报告，明确设置意见。审批机关根据专家组意见研究确定是否同意设立(筹设)并书面通知举办者。同意举办的下发批复文件，发给《中华人民共和国民办学校办学许可证》(有效期低于租赁校舍年限，最长不超过4年)。申办材料全部完成后30个工作日内审批机关以书面形式</w:t>
      </w:r>
      <w:proofErr w:type="gramStart"/>
      <w:r>
        <w:rPr>
          <w:rFonts w:ascii="微软雅黑" w:eastAsia="微软雅黑" w:hAnsi="微软雅黑" w:cs="Arial" w:hint="eastAsia"/>
          <w:color w:val="323E32"/>
          <w:sz w:val="21"/>
          <w:szCs w:val="21"/>
        </w:rPr>
        <w:t>作出</w:t>
      </w:r>
      <w:proofErr w:type="gramEnd"/>
      <w:r>
        <w:rPr>
          <w:rFonts w:ascii="微软雅黑" w:eastAsia="微软雅黑" w:hAnsi="微软雅黑" w:cs="Arial" w:hint="eastAsia"/>
          <w:color w:val="323E32"/>
          <w:sz w:val="21"/>
          <w:szCs w:val="21"/>
        </w:rPr>
        <w:t>是否同意的决定。</w:t>
      </w:r>
    </w:p>
    <w:p w:rsidR="0046487C" w:rsidRDefault="0046487C" w:rsidP="0046487C">
      <w:pPr>
        <w:pStyle w:val="a6"/>
        <w:rPr>
          <w:rFonts w:ascii="Arial" w:hAnsi="Arial" w:cs="Arial" w:hint="eastAsia"/>
        </w:rPr>
      </w:pPr>
      <w:r>
        <w:rPr>
          <w:rFonts w:ascii="Arial" w:hAnsi="Arial" w:cs="Arial"/>
        </w:rPr>
        <w:t> </w:t>
      </w:r>
    </w:p>
    <w:p w:rsidR="005661D0" w:rsidRDefault="005661D0"/>
    <w:sectPr w:rsidR="005661D0" w:rsidSect="00566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8B" w:rsidRDefault="0008208B" w:rsidP="0046487C">
      <w:r>
        <w:separator/>
      </w:r>
    </w:p>
  </w:endnote>
  <w:endnote w:type="continuationSeparator" w:id="0">
    <w:p w:rsidR="0008208B" w:rsidRDefault="0008208B" w:rsidP="0046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8B" w:rsidRDefault="0008208B" w:rsidP="0046487C">
      <w:r>
        <w:separator/>
      </w:r>
    </w:p>
  </w:footnote>
  <w:footnote w:type="continuationSeparator" w:id="0">
    <w:p w:rsidR="0008208B" w:rsidRDefault="0008208B" w:rsidP="00464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87C"/>
    <w:rsid w:val="0008208B"/>
    <w:rsid w:val="0046487C"/>
    <w:rsid w:val="0056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8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4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87C"/>
    <w:rPr>
      <w:sz w:val="18"/>
      <w:szCs w:val="18"/>
    </w:rPr>
  </w:style>
  <w:style w:type="character" w:styleId="a5">
    <w:name w:val="Strong"/>
    <w:basedOn w:val="a0"/>
    <w:uiPriority w:val="22"/>
    <w:qFormat/>
    <w:rsid w:val="0046487C"/>
    <w:rPr>
      <w:b/>
      <w:bCs/>
    </w:rPr>
  </w:style>
  <w:style w:type="paragraph" w:styleId="a6">
    <w:name w:val="Normal (Web)"/>
    <w:basedOn w:val="a"/>
    <w:uiPriority w:val="99"/>
    <w:semiHidden/>
    <w:unhideWhenUsed/>
    <w:rsid w:val="0046487C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20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>微软中国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2018-04-11T02:35:00Z</dcterms:created>
  <dcterms:modified xsi:type="dcterms:W3CDTF">2018-04-11T02:35:00Z</dcterms:modified>
</cp:coreProperties>
</file>