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044" w:rsidRPr="00134044" w:rsidRDefault="00134044" w:rsidP="00134044">
      <w:pPr>
        <w:widowControl/>
        <w:shd w:val="clear" w:color="auto" w:fill="FFFFFF"/>
        <w:spacing w:before="336" w:after="336"/>
        <w:jc w:val="center"/>
        <w:rPr>
          <w:rFonts w:ascii="微软雅黑" w:eastAsia="微软雅黑" w:hAnsi="微软雅黑" w:cs="宋体" w:hint="eastAsia"/>
          <w:b/>
          <w:color w:val="121212"/>
          <w:kern w:val="0"/>
          <w:sz w:val="32"/>
          <w:szCs w:val="32"/>
        </w:rPr>
      </w:pPr>
      <w:r w:rsidRPr="00134044">
        <w:rPr>
          <w:rFonts w:ascii="微软雅黑" w:eastAsia="微软雅黑" w:hAnsi="微软雅黑" w:cs="宋体" w:hint="eastAsia"/>
          <w:b/>
          <w:color w:val="121212"/>
          <w:kern w:val="0"/>
          <w:sz w:val="32"/>
          <w:szCs w:val="32"/>
        </w:rPr>
        <w:t>危险化学品仓库的办理要求和条件</w:t>
      </w:r>
    </w:p>
    <w:p w:rsidR="00134044" w:rsidRPr="00134044" w:rsidRDefault="00134044" w:rsidP="00134044">
      <w:pPr>
        <w:widowControl/>
        <w:shd w:val="clear" w:color="auto" w:fill="FFFFFF"/>
        <w:spacing w:before="336" w:after="336"/>
        <w:jc w:val="left"/>
        <w:rPr>
          <w:rFonts w:ascii="微软雅黑" w:eastAsia="微软雅黑" w:hAnsi="微软雅黑" w:cs="宋体"/>
          <w:color w:val="121212"/>
          <w:kern w:val="0"/>
          <w:sz w:val="27"/>
          <w:szCs w:val="27"/>
        </w:rPr>
      </w:pPr>
      <w:r w:rsidRPr="00134044">
        <w:rPr>
          <w:rFonts w:ascii="微软雅黑" w:eastAsia="微软雅黑" w:hAnsi="微软雅黑" w:cs="宋体" w:hint="eastAsia"/>
          <w:color w:val="121212"/>
          <w:kern w:val="0"/>
          <w:sz w:val="27"/>
          <w:szCs w:val="27"/>
        </w:rPr>
        <w:t>1、 主题内容与适用范围</w:t>
      </w:r>
    </w:p>
    <w:p w:rsidR="00134044" w:rsidRPr="00134044" w:rsidRDefault="00134044" w:rsidP="00134044">
      <w:pPr>
        <w:widowControl/>
        <w:shd w:val="clear" w:color="auto" w:fill="FFFFFF"/>
        <w:spacing w:before="336" w:after="336"/>
        <w:jc w:val="left"/>
        <w:rPr>
          <w:rFonts w:ascii="微软雅黑" w:eastAsia="微软雅黑" w:hAnsi="微软雅黑" w:cs="宋体" w:hint="eastAsia"/>
          <w:color w:val="121212"/>
          <w:kern w:val="0"/>
          <w:sz w:val="27"/>
          <w:szCs w:val="27"/>
        </w:rPr>
      </w:pPr>
      <w:r w:rsidRPr="00134044">
        <w:rPr>
          <w:rFonts w:ascii="微软雅黑" w:eastAsia="微软雅黑" w:hAnsi="微软雅黑" w:cs="宋体" w:hint="eastAsia"/>
          <w:color w:val="121212"/>
          <w:kern w:val="0"/>
          <w:sz w:val="27"/>
          <w:szCs w:val="27"/>
        </w:rPr>
        <w:t>本标准规定了常用化学危险品（以下简称危化品） 贮存的基本要求， 适用于常用化学危险品（以下简称危化品） 出、 入库， 贮存及养护。</w:t>
      </w:r>
    </w:p>
    <w:p w:rsidR="00134044" w:rsidRPr="00134044" w:rsidRDefault="00134044" w:rsidP="00134044">
      <w:pPr>
        <w:widowControl/>
        <w:shd w:val="clear" w:color="auto" w:fill="FFFFFF"/>
        <w:spacing w:before="336" w:after="336"/>
        <w:jc w:val="left"/>
        <w:rPr>
          <w:rFonts w:ascii="微软雅黑" w:eastAsia="微软雅黑" w:hAnsi="微软雅黑" w:cs="宋体" w:hint="eastAsia"/>
          <w:color w:val="121212"/>
          <w:kern w:val="0"/>
          <w:sz w:val="27"/>
          <w:szCs w:val="27"/>
        </w:rPr>
      </w:pPr>
      <w:r w:rsidRPr="00134044">
        <w:rPr>
          <w:rFonts w:ascii="微软雅黑" w:eastAsia="微软雅黑" w:hAnsi="微软雅黑" w:cs="宋体" w:hint="eastAsia"/>
          <w:color w:val="121212"/>
          <w:kern w:val="0"/>
          <w:sz w:val="27"/>
          <w:szCs w:val="27"/>
        </w:rPr>
        <w:t>2、 引用标准</w:t>
      </w:r>
    </w:p>
    <w:p w:rsidR="00134044" w:rsidRPr="00134044" w:rsidRDefault="00134044" w:rsidP="00134044">
      <w:pPr>
        <w:widowControl/>
        <w:shd w:val="clear" w:color="auto" w:fill="FFFFFF"/>
        <w:spacing w:before="336" w:after="336"/>
        <w:jc w:val="left"/>
        <w:rPr>
          <w:rFonts w:ascii="微软雅黑" w:eastAsia="微软雅黑" w:hAnsi="微软雅黑" w:cs="宋体" w:hint="eastAsia"/>
          <w:color w:val="121212"/>
          <w:kern w:val="0"/>
          <w:sz w:val="27"/>
          <w:szCs w:val="27"/>
        </w:rPr>
      </w:pPr>
      <w:r w:rsidRPr="00134044">
        <w:rPr>
          <w:rFonts w:ascii="微软雅黑" w:eastAsia="微软雅黑" w:hAnsi="微软雅黑" w:cs="宋体" w:hint="eastAsia"/>
          <w:color w:val="121212"/>
          <w:kern w:val="0"/>
          <w:sz w:val="27"/>
          <w:szCs w:val="27"/>
        </w:rPr>
        <w:t>《化学危险物品安全管理条例实施细则》</w:t>
      </w:r>
    </w:p>
    <w:p w:rsidR="00134044" w:rsidRPr="00134044" w:rsidRDefault="00134044" w:rsidP="00134044">
      <w:pPr>
        <w:widowControl/>
        <w:shd w:val="clear" w:color="auto" w:fill="FFFFFF"/>
        <w:spacing w:before="336" w:after="336"/>
        <w:jc w:val="left"/>
        <w:rPr>
          <w:rFonts w:ascii="微软雅黑" w:eastAsia="微软雅黑" w:hAnsi="微软雅黑" w:cs="宋体" w:hint="eastAsia"/>
          <w:color w:val="121212"/>
          <w:kern w:val="0"/>
          <w:sz w:val="27"/>
          <w:szCs w:val="27"/>
        </w:rPr>
      </w:pPr>
      <w:r w:rsidRPr="00134044">
        <w:rPr>
          <w:rFonts w:ascii="微软雅黑" w:eastAsia="微软雅黑" w:hAnsi="微软雅黑" w:cs="宋体" w:hint="eastAsia"/>
          <w:color w:val="121212"/>
          <w:kern w:val="0"/>
          <w:sz w:val="27"/>
          <w:szCs w:val="27"/>
        </w:rPr>
        <w:t>《化学危险物品安全管理条例》</w:t>
      </w:r>
    </w:p>
    <w:p w:rsidR="00134044" w:rsidRPr="00134044" w:rsidRDefault="00134044" w:rsidP="00134044">
      <w:pPr>
        <w:widowControl/>
        <w:shd w:val="clear" w:color="auto" w:fill="FFFFFF"/>
        <w:spacing w:before="336" w:after="336"/>
        <w:jc w:val="left"/>
        <w:rPr>
          <w:rFonts w:ascii="微软雅黑" w:eastAsia="微软雅黑" w:hAnsi="微软雅黑" w:cs="宋体" w:hint="eastAsia"/>
          <w:color w:val="121212"/>
          <w:kern w:val="0"/>
          <w:sz w:val="27"/>
          <w:szCs w:val="27"/>
        </w:rPr>
      </w:pPr>
      <w:r w:rsidRPr="00134044">
        <w:rPr>
          <w:rFonts w:ascii="微软雅黑" w:eastAsia="微软雅黑" w:hAnsi="微软雅黑" w:cs="宋体" w:hint="eastAsia"/>
          <w:color w:val="121212"/>
          <w:kern w:val="0"/>
          <w:sz w:val="27"/>
          <w:szCs w:val="27"/>
        </w:rPr>
        <w:t>《常用化学危险品贮存通则》</w:t>
      </w:r>
    </w:p>
    <w:p w:rsidR="00134044" w:rsidRPr="00134044" w:rsidRDefault="00134044" w:rsidP="00134044">
      <w:pPr>
        <w:widowControl/>
        <w:shd w:val="clear" w:color="auto" w:fill="FFFFFF"/>
        <w:spacing w:before="336" w:after="336"/>
        <w:jc w:val="left"/>
        <w:rPr>
          <w:rFonts w:ascii="微软雅黑" w:eastAsia="微软雅黑" w:hAnsi="微软雅黑" w:cs="宋体" w:hint="eastAsia"/>
          <w:color w:val="121212"/>
          <w:kern w:val="0"/>
          <w:sz w:val="27"/>
          <w:szCs w:val="27"/>
        </w:rPr>
      </w:pPr>
      <w:r w:rsidRPr="00134044">
        <w:rPr>
          <w:rFonts w:ascii="微软雅黑" w:eastAsia="微软雅黑" w:hAnsi="微软雅黑" w:cs="宋体" w:hint="eastAsia"/>
          <w:color w:val="121212"/>
          <w:kern w:val="0"/>
          <w:sz w:val="27"/>
          <w:szCs w:val="27"/>
        </w:rPr>
        <w:t>《仓库防火安全管理规则》</w:t>
      </w:r>
    </w:p>
    <w:p w:rsidR="00134044" w:rsidRPr="00134044" w:rsidRDefault="00134044" w:rsidP="00134044">
      <w:pPr>
        <w:widowControl/>
        <w:shd w:val="clear" w:color="auto" w:fill="FFFFFF"/>
        <w:spacing w:before="336" w:after="336"/>
        <w:jc w:val="left"/>
        <w:rPr>
          <w:rFonts w:ascii="微软雅黑" w:eastAsia="微软雅黑" w:hAnsi="微软雅黑" w:cs="宋体" w:hint="eastAsia"/>
          <w:color w:val="121212"/>
          <w:kern w:val="0"/>
          <w:sz w:val="27"/>
          <w:szCs w:val="27"/>
        </w:rPr>
      </w:pPr>
      <w:r w:rsidRPr="00134044">
        <w:rPr>
          <w:rFonts w:ascii="微软雅黑" w:eastAsia="微软雅黑" w:hAnsi="微软雅黑" w:cs="宋体" w:hint="eastAsia"/>
          <w:color w:val="121212"/>
          <w:kern w:val="0"/>
          <w:sz w:val="27"/>
          <w:szCs w:val="27"/>
        </w:rPr>
        <w:t>《建筑设计防火规范》</w:t>
      </w:r>
    </w:p>
    <w:p w:rsidR="00134044" w:rsidRPr="00134044" w:rsidRDefault="00134044" w:rsidP="00134044">
      <w:pPr>
        <w:widowControl/>
        <w:shd w:val="clear" w:color="auto" w:fill="FFFFFF"/>
        <w:spacing w:before="336" w:after="336"/>
        <w:jc w:val="left"/>
        <w:rPr>
          <w:rFonts w:ascii="微软雅黑" w:eastAsia="微软雅黑" w:hAnsi="微软雅黑" w:cs="宋体" w:hint="eastAsia"/>
          <w:color w:val="121212"/>
          <w:kern w:val="0"/>
          <w:sz w:val="27"/>
          <w:szCs w:val="27"/>
        </w:rPr>
      </w:pPr>
      <w:r w:rsidRPr="00134044">
        <w:rPr>
          <w:rFonts w:ascii="微软雅黑" w:eastAsia="微软雅黑" w:hAnsi="微软雅黑" w:cs="宋体" w:hint="eastAsia"/>
          <w:color w:val="121212"/>
          <w:kern w:val="0"/>
          <w:sz w:val="27"/>
          <w:szCs w:val="27"/>
        </w:rPr>
        <w:t>《危险化学品管理办法》</w:t>
      </w:r>
    </w:p>
    <w:p w:rsidR="00134044" w:rsidRPr="00134044" w:rsidRDefault="00134044" w:rsidP="00134044">
      <w:pPr>
        <w:widowControl/>
        <w:shd w:val="clear" w:color="auto" w:fill="FFFFFF"/>
        <w:spacing w:before="336" w:after="336"/>
        <w:jc w:val="left"/>
        <w:rPr>
          <w:rFonts w:ascii="微软雅黑" w:eastAsia="微软雅黑" w:hAnsi="微软雅黑" w:cs="宋体" w:hint="eastAsia"/>
          <w:color w:val="121212"/>
          <w:kern w:val="0"/>
          <w:sz w:val="27"/>
          <w:szCs w:val="27"/>
        </w:rPr>
      </w:pPr>
      <w:r w:rsidRPr="00134044">
        <w:rPr>
          <w:rFonts w:ascii="微软雅黑" w:eastAsia="微软雅黑" w:hAnsi="微软雅黑" w:cs="宋体" w:hint="eastAsia"/>
          <w:color w:val="121212"/>
          <w:kern w:val="0"/>
          <w:sz w:val="27"/>
          <w:szCs w:val="27"/>
        </w:rPr>
        <w:t>3、 述语和定义</w:t>
      </w:r>
    </w:p>
    <w:p w:rsidR="00134044" w:rsidRPr="00134044" w:rsidRDefault="00134044" w:rsidP="00134044">
      <w:pPr>
        <w:widowControl/>
        <w:shd w:val="clear" w:color="auto" w:fill="FFFFFF"/>
        <w:spacing w:before="336" w:after="336"/>
        <w:jc w:val="left"/>
        <w:rPr>
          <w:rFonts w:ascii="微软雅黑" w:eastAsia="微软雅黑" w:hAnsi="微软雅黑" w:cs="宋体" w:hint="eastAsia"/>
          <w:color w:val="121212"/>
          <w:kern w:val="0"/>
          <w:sz w:val="27"/>
          <w:szCs w:val="27"/>
        </w:rPr>
      </w:pPr>
      <w:r w:rsidRPr="00134044">
        <w:rPr>
          <w:rFonts w:ascii="微软雅黑" w:eastAsia="微软雅黑" w:hAnsi="微软雅黑" w:cs="宋体" w:hint="eastAsia"/>
          <w:color w:val="121212"/>
          <w:kern w:val="0"/>
          <w:sz w:val="27"/>
          <w:szCs w:val="27"/>
        </w:rPr>
        <w:t>3.1 危险化学品的概念系指国家标准《危险化学品名录》 中所列的爆炸品、 压缩气体和液化气体、 易燃液体、 易燃固体、 自燃物品和遇湿易燃物品、 氧化剂和有机过氧化物、 毒害品和腐蚀品， 以及国家</w:t>
      </w:r>
      <w:r w:rsidRPr="00134044">
        <w:rPr>
          <w:rFonts w:ascii="微软雅黑" w:eastAsia="微软雅黑" w:hAnsi="微软雅黑" w:cs="宋体" w:hint="eastAsia"/>
          <w:color w:val="121212"/>
          <w:kern w:val="0"/>
          <w:sz w:val="27"/>
          <w:szCs w:val="27"/>
        </w:rPr>
        <w:lastRenderedPageBreak/>
        <w:t>确定幷公布的《剧毒化学品目录》 和其他未列入《危险化学品名录》但由国家认定之危险化学品。</w:t>
      </w:r>
    </w:p>
    <w:p w:rsidR="00134044" w:rsidRPr="00134044" w:rsidRDefault="00134044" w:rsidP="00134044">
      <w:pPr>
        <w:widowControl/>
        <w:shd w:val="clear" w:color="auto" w:fill="FFFFFF"/>
        <w:spacing w:before="336" w:after="336"/>
        <w:jc w:val="left"/>
        <w:rPr>
          <w:rFonts w:ascii="微软雅黑" w:eastAsia="微软雅黑" w:hAnsi="微软雅黑" w:cs="宋体" w:hint="eastAsia"/>
          <w:color w:val="121212"/>
          <w:kern w:val="0"/>
          <w:sz w:val="27"/>
          <w:szCs w:val="27"/>
        </w:rPr>
      </w:pPr>
      <w:r w:rsidRPr="00134044">
        <w:rPr>
          <w:rFonts w:ascii="微软雅黑" w:eastAsia="微软雅黑" w:hAnsi="微软雅黑" w:cs="宋体" w:hint="eastAsia"/>
          <w:color w:val="121212"/>
          <w:kern w:val="0"/>
          <w:sz w:val="27"/>
          <w:szCs w:val="27"/>
        </w:rPr>
        <w:t>危险化工产品根据危险特性具体分类如下：</w:t>
      </w:r>
    </w:p>
    <w:p w:rsidR="00134044" w:rsidRPr="00134044" w:rsidRDefault="00134044" w:rsidP="00134044">
      <w:pPr>
        <w:widowControl/>
        <w:shd w:val="clear" w:color="auto" w:fill="FFFFFF"/>
        <w:spacing w:before="336" w:after="336"/>
        <w:jc w:val="left"/>
        <w:rPr>
          <w:rFonts w:ascii="微软雅黑" w:eastAsia="微软雅黑" w:hAnsi="微软雅黑" w:cs="宋体" w:hint="eastAsia"/>
          <w:color w:val="121212"/>
          <w:kern w:val="0"/>
          <w:sz w:val="27"/>
          <w:szCs w:val="27"/>
        </w:rPr>
      </w:pPr>
      <w:r w:rsidRPr="00134044">
        <w:rPr>
          <w:rFonts w:ascii="微软雅黑" w:eastAsia="微软雅黑" w:hAnsi="微软雅黑" w:cs="宋体" w:hint="eastAsia"/>
          <w:color w:val="121212"/>
          <w:kern w:val="0"/>
          <w:sz w:val="27"/>
          <w:szCs w:val="27"/>
        </w:rPr>
        <w:t>第 1 类爆炸品；</w:t>
      </w:r>
    </w:p>
    <w:p w:rsidR="00134044" w:rsidRPr="00134044" w:rsidRDefault="00134044" w:rsidP="00134044">
      <w:pPr>
        <w:widowControl/>
        <w:shd w:val="clear" w:color="auto" w:fill="FFFFFF"/>
        <w:spacing w:before="336" w:after="336"/>
        <w:jc w:val="left"/>
        <w:rPr>
          <w:rFonts w:ascii="微软雅黑" w:eastAsia="微软雅黑" w:hAnsi="微软雅黑" w:cs="宋体" w:hint="eastAsia"/>
          <w:color w:val="121212"/>
          <w:kern w:val="0"/>
          <w:sz w:val="27"/>
          <w:szCs w:val="27"/>
        </w:rPr>
      </w:pPr>
      <w:r w:rsidRPr="00134044">
        <w:rPr>
          <w:rFonts w:ascii="微软雅黑" w:eastAsia="微软雅黑" w:hAnsi="微软雅黑" w:cs="宋体" w:hint="eastAsia"/>
          <w:color w:val="121212"/>
          <w:kern w:val="0"/>
          <w:sz w:val="27"/>
          <w:szCs w:val="27"/>
        </w:rPr>
        <w:t>第 2 类压缩气体和液化气体；</w:t>
      </w:r>
    </w:p>
    <w:p w:rsidR="00134044" w:rsidRPr="00134044" w:rsidRDefault="00134044" w:rsidP="00134044">
      <w:pPr>
        <w:widowControl/>
        <w:shd w:val="clear" w:color="auto" w:fill="FFFFFF"/>
        <w:spacing w:before="336" w:after="336"/>
        <w:jc w:val="left"/>
        <w:rPr>
          <w:rFonts w:ascii="微软雅黑" w:eastAsia="微软雅黑" w:hAnsi="微软雅黑" w:cs="宋体" w:hint="eastAsia"/>
          <w:color w:val="121212"/>
          <w:kern w:val="0"/>
          <w:sz w:val="27"/>
          <w:szCs w:val="27"/>
        </w:rPr>
      </w:pPr>
      <w:r w:rsidRPr="00134044">
        <w:rPr>
          <w:rFonts w:ascii="微软雅黑" w:eastAsia="微软雅黑" w:hAnsi="微软雅黑" w:cs="宋体" w:hint="eastAsia"/>
          <w:color w:val="121212"/>
          <w:kern w:val="0"/>
          <w:sz w:val="27"/>
          <w:szCs w:val="27"/>
        </w:rPr>
        <w:t>第 3 类易燃液体；</w:t>
      </w:r>
    </w:p>
    <w:p w:rsidR="00134044" w:rsidRPr="00134044" w:rsidRDefault="00134044" w:rsidP="00134044">
      <w:pPr>
        <w:widowControl/>
        <w:shd w:val="clear" w:color="auto" w:fill="FFFFFF"/>
        <w:spacing w:before="336" w:after="336"/>
        <w:jc w:val="left"/>
        <w:rPr>
          <w:rFonts w:ascii="微软雅黑" w:eastAsia="微软雅黑" w:hAnsi="微软雅黑" w:cs="宋体" w:hint="eastAsia"/>
          <w:color w:val="121212"/>
          <w:kern w:val="0"/>
          <w:sz w:val="27"/>
          <w:szCs w:val="27"/>
        </w:rPr>
      </w:pPr>
      <w:r w:rsidRPr="00134044">
        <w:rPr>
          <w:rFonts w:ascii="微软雅黑" w:eastAsia="微软雅黑" w:hAnsi="微软雅黑" w:cs="宋体" w:hint="eastAsia"/>
          <w:color w:val="121212"/>
          <w:kern w:val="0"/>
          <w:sz w:val="27"/>
          <w:szCs w:val="27"/>
        </w:rPr>
        <w:t>第 4 类易燃固体、 自然物品和遇湿易燃物品；</w:t>
      </w:r>
    </w:p>
    <w:p w:rsidR="00134044" w:rsidRPr="00134044" w:rsidRDefault="00134044" w:rsidP="00134044">
      <w:pPr>
        <w:widowControl/>
        <w:shd w:val="clear" w:color="auto" w:fill="FFFFFF"/>
        <w:spacing w:before="336" w:after="336"/>
        <w:jc w:val="left"/>
        <w:rPr>
          <w:rFonts w:ascii="微软雅黑" w:eastAsia="微软雅黑" w:hAnsi="微软雅黑" w:cs="宋体" w:hint="eastAsia"/>
          <w:color w:val="121212"/>
          <w:kern w:val="0"/>
          <w:sz w:val="27"/>
          <w:szCs w:val="27"/>
        </w:rPr>
      </w:pPr>
      <w:r w:rsidRPr="00134044">
        <w:rPr>
          <w:rFonts w:ascii="微软雅黑" w:eastAsia="微软雅黑" w:hAnsi="微软雅黑" w:cs="宋体" w:hint="eastAsia"/>
          <w:color w:val="121212"/>
          <w:kern w:val="0"/>
          <w:sz w:val="27"/>
          <w:szCs w:val="27"/>
        </w:rPr>
        <w:t>第 5 类氧化剂和有机过氧化物；</w:t>
      </w:r>
    </w:p>
    <w:p w:rsidR="00134044" w:rsidRPr="00134044" w:rsidRDefault="00134044" w:rsidP="00134044">
      <w:pPr>
        <w:widowControl/>
        <w:shd w:val="clear" w:color="auto" w:fill="FFFFFF"/>
        <w:spacing w:before="336" w:after="336"/>
        <w:jc w:val="left"/>
        <w:rPr>
          <w:rFonts w:ascii="微软雅黑" w:eastAsia="微软雅黑" w:hAnsi="微软雅黑" w:cs="宋体" w:hint="eastAsia"/>
          <w:color w:val="121212"/>
          <w:kern w:val="0"/>
          <w:sz w:val="27"/>
          <w:szCs w:val="27"/>
        </w:rPr>
      </w:pPr>
      <w:r w:rsidRPr="00134044">
        <w:rPr>
          <w:rFonts w:ascii="微软雅黑" w:eastAsia="微软雅黑" w:hAnsi="微软雅黑" w:cs="宋体" w:hint="eastAsia"/>
          <w:color w:val="121212"/>
          <w:kern w:val="0"/>
          <w:sz w:val="27"/>
          <w:szCs w:val="27"/>
        </w:rPr>
        <w:t>第 6 类毒害品和感染性物品；</w:t>
      </w:r>
    </w:p>
    <w:p w:rsidR="00134044" w:rsidRPr="00134044" w:rsidRDefault="00134044" w:rsidP="00134044">
      <w:pPr>
        <w:widowControl/>
        <w:shd w:val="clear" w:color="auto" w:fill="FFFFFF"/>
        <w:spacing w:before="336" w:after="336"/>
        <w:jc w:val="left"/>
        <w:rPr>
          <w:rFonts w:ascii="微软雅黑" w:eastAsia="微软雅黑" w:hAnsi="微软雅黑" w:cs="宋体" w:hint="eastAsia"/>
          <w:color w:val="121212"/>
          <w:kern w:val="0"/>
          <w:sz w:val="27"/>
          <w:szCs w:val="27"/>
        </w:rPr>
      </w:pPr>
      <w:r w:rsidRPr="00134044">
        <w:rPr>
          <w:rFonts w:ascii="微软雅黑" w:eastAsia="微软雅黑" w:hAnsi="微软雅黑" w:cs="宋体" w:hint="eastAsia"/>
          <w:color w:val="121212"/>
          <w:kern w:val="0"/>
          <w:sz w:val="27"/>
          <w:szCs w:val="27"/>
        </w:rPr>
        <w:t>第 7 类放射性物品；</w:t>
      </w:r>
    </w:p>
    <w:p w:rsidR="00134044" w:rsidRPr="00134044" w:rsidRDefault="00134044" w:rsidP="00134044">
      <w:pPr>
        <w:widowControl/>
        <w:shd w:val="clear" w:color="auto" w:fill="FFFFFF"/>
        <w:spacing w:before="336" w:after="336"/>
        <w:jc w:val="left"/>
        <w:rPr>
          <w:rFonts w:ascii="微软雅黑" w:eastAsia="微软雅黑" w:hAnsi="微软雅黑" w:cs="宋体" w:hint="eastAsia"/>
          <w:color w:val="121212"/>
          <w:kern w:val="0"/>
          <w:sz w:val="27"/>
          <w:szCs w:val="27"/>
        </w:rPr>
      </w:pPr>
      <w:r w:rsidRPr="00134044">
        <w:rPr>
          <w:rFonts w:ascii="微软雅黑" w:eastAsia="微软雅黑" w:hAnsi="微软雅黑" w:cs="宋体" w:hint="eastAsia"/>
          <w:color w:val="121212"/>
          <w:kern w:val="0"/>
          <w:sz w:val="27"/>
          <w:szCs w:val="27"/>
        </w:rPr>
        <w:t>第 8 类腐蚀品；</w:t>
      </w:r>
    </w:p>
    <w:p w:rsidR="00134044" w:rsidRPr="00134044" w:rsidRDefault="00134044" w:rsidP="00134044">
      <w:pPr>
        <w:widowControl/>
        <w:shd w:val="clear" w:color="auto" w:fill="FFFFFF"/>
        <w:spacing w:before="336" w:after="336"/>
        <w:jc w:val="left"/>
        <w:rPr>
          <w:rFonts w:ascii="微软雅黑" w:eastAsia="微软雅黑" w:hAnsi="微软雅黑" w:cs="宋体" w:hint="eastAsia"/>
          <w:color w:val="121212"/>
          <w:kern w:val="0"/>
          <w:sz w:val="27"/>
          <w:szCs w:val="27"/>
        </w:rPr>
      </w:pPr>
      <w:r w:rsidRPr="00134044">
        <w:rPr>
          <w:rFonts w:ascii="微软雅黑" w:eastAsia="微软雅黑" w:hAnsi="微软雅黑" w:cs="宋体" w:hint="eastAsia"/>
          <w:color w:val="121212"/>
          <w:kern w:val="0"/>
          <w:sz w:val="27"/>
          <w:szCs w:val="27"/>
        </w:rPr>
        <w:t>第 9 类杂类。</w:t>
      </w:r>
    </w:p>
    <w:p w:rsidR="00134044" w:rsidRPr="00134044" w:rsidRDefault="00134044" w:rsidP="00134044">
      <w:pPr>
        <w:widowControl/>
        <w:jc w:val="left"/>
        <w:rPr>
          <w:rFonts w:ascii="宋体" w:eastAsia="宋体" w:hAnsi="宋体" w:cs="宋体" w:hint="eastAsia"/>
          <w:kern w:val="0"/>
          <w:sz w:val="24"/>
          <w:szCs w:val="24"/>
        </w:rPr>
      </w:pPr>
      <w:r>
        <w:rPr>
          <w:rFonts w:ascii="宋体" w:eastAsia="宋体" w:hAnsi="宋体" w:cs="宋体"/>
          <w:noProof/>
          <w:kern w:val="0"/>
          <w:sz w:val="24"/>
          <w:szCs w:val="24"/>
        </w:rPr>
        <w:lastRenderedPageBreak/>
        <w:drawing>
          <wp:inline distT="0" distB="0" distL="0" distR="0">
            <wp:extent cx="6076950" cy="3848100"/>
            <wp:effectExtent l="19050" t="0" r="0" b="0"/>
            <wp:docPr id="26" name="图片 26" descr="https://pic2.zhimg.com/80/v2-d3590d6220607ab3290a18565c87b279_720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pic2.zhimg.com/80/v2-d3590d6220607ab3290a18565c87b279_720w.jpg"/>
                    <pic:cNvPicPr>
                      <a:picLocks noChangeAspect="1" noChangeArrowheads="1"/>
                    </pic:cNvPicPr>
                  </pic:nvPicPr>
                  <pic:blipFill>
                    <a:blip r:embed="rId6"/>
                    <a:srcRect b="8390"/>
                    <a:stretch>
                      <a:fillRect/>
                    </a:stretch>
                  </pic:blipFill>
                  <pic:spPr bwMode="auto">
                    <a:xfrm>
                      <a:off x="0" y="0"/>
                      <a:ext cx="6076950" cy="3848100"/>
                    </a:xfrm>
                    <a:prstGeom prst="rect">
                      <a:avLst/>
                    </a:prstGeom>
                    <a:noFill/>
                    <a:ln w="9525">
                      <a:noFill/>
                      <a:miter lim="800000"/>
                      <a:headEnd/>
                      <a:tailEnd/>
                    </a:ln>
                  </pic:spPr>
                </pic:pic>
              </a:graphicData>
            </a:graphic>
          </wp:inline>
        </w:drawing>
      </w:r>
    </w:p>
    <w:p w:rsidR="00134044" w:rsidRPr="00134044" w:rsidRDefault="00134044" w:rsidP="00134044">
      <w:pPr>
        <w:widowControl/>
        <w:shd w:val="clear" w:color="auto" w:fill="FFFFFF"/>
        <w:spacing w:before="336" w:after="336"/>
        <w:jc w:val="left"/>
        <w:rPr>
          <w:rFonts w:ascii="微软雅黑" w:eastAsia="微软雅黑" w:hAnsi="微软雅黑" w:cs="宋体"/>
          <w:color w:val="121212"/>
          <w:kern w:val="0"/>
          <w:sz w:val="27"/>
          <w:szCs w:val="27"/>
        </w:rPr>
      </w:pPr>
      <w:r w:rsidRPr="00134044">
        <w:rPr>
          <w:rFonts w:ascii="微软雅黑" w:eastAsia="微软雅黑" w:hAnsi="微软雅黑" w:cs="宋体" w:hint="eastAsia"/>
          <w:color w:val="121212"/>
          <w:kern w:val="0"/>
          <w:sz w:val="27"/>
          <w:szCs w:val="27"/>
        </w:rPr>
        <w:t>3.2 甲类火灾危险性如下：</w:t>
      </w:r>
    </w:p>
    <w:p w:rsidR="00134044" w:rsidRPr="00134044" w:rsidRDefault="00134044" w:rsidP="00134044">
      <w:pPr>
        <w:widowControl/>
        <w:shd w:val="clear" w:color="auto" w:fill="FFFFFF"/>
        <w:spacing w:before="336" w:after="336"/>
        <w:jc w:val="left"/>
        <w:rPr>
          <w:rFonts w:ascii="微软雅黑" w:eastAsia="微软雅黑" w:hAnsi="微软雅黑" w:cs="宋体" w:hint="eastAsia"/>
          <w:color w:val="121212"/>
          <w:kern w:val="0"/>
          <w:sz w:val="27"/>
          <w:szCs w:val="27"/>
        </w:rPr>
      </w:pPr>
      <w:r w:rsidRPr="00134044">
        <w:rPr>
          <w:rFonts w:ascii="微软雅黑" w:eastAsia="微软雅黑" w:hAnsi="微软雅黑" w:cs="宋体" w:hint="eastAsia"/>
          <w:color w:val="121212"/>
          <w:kern w:val="0"/>
          <w:sz w:val="27"/>
          <w:szCs w:val="27"/>
        </w:rPr>
        <w:t>1.闪点＜28℃的液体；</w:t>
      </w:r>
    </w:p>
    <w:p w:rsidR="00134044" w:rsidRPr="00134044" w:rsidRDefault="00134044" w:rsidP="00134044">
      <w:pPr>
        <w:widowControl/>
        <w:shd w:val="clear" w:color="auto" w:fill="FFFFFF"/>
        <w:spacing w:before="336" w:after="336"/>
        <w:jc w:val="left"/>
        <w:rPr>
          <w:rFonts w:ascii="微软雅黑" w:eastAsia="微软雅黑" w:hAnsi="微软雅黑" w:cs="宋体" w:hint="eastAsia"/>
          <w:color w:val="121212"/>
          <w:kern w:val="0"/>
          <w:sz w:val="27"/>
          <w:szCs w:val="27"/>
        </w:rPr>
      </w:pPr>
      <w:r w:rsidRPr="00134044">
        <w:rPr>
          <w:rFonts w:ascii="微软雅黑" w:eastAsia="微软雅黑" w:hAnsi="微软雅黑" w:cs="宋体" w:hint="eastAsia"/>
          <w:color w:val="121212"/>
          <w:kern w:val="0"/>
          <w:sz w:val="27"/>
          <w:szCs w:val="27"/>
        </w:rPr>
        <w:t>2.爆炸下限＜10％的气体；</w:t>
      </w:r>
    </w:p>
    <w:p w:rsidR="00134044" w:rsidRPr="00134044" w:rsidRDefault="00134044" w:rsidP="00134044">
      <w:pPr>
        <w:widowControl/>
        <w:shd w:val="clear" w:color="auto" w:fill="FFFFFF"/>
        <w:spacing w:before="336" w:after="336"/>
        <w:jc w:val="left"/>
        <w:rPr>
          <w:rFonts w:ascii="微软雅黑" w:eastAsia="微软雅黑" w:hAnsi="微软雅黑" w:cs="宋体" w:hint="eastAsia"/>
          <w:color w:val="121212"/>
          <w:kern w:val="0"/>
          <w:sz w:val="27"/>
          <w:szCs w:val="27"/>
        </w:rPr>
      </w:pPr>
      <w:r w:rsidRPr="00134044">
        <w:rPr>
          <w:rFonts w:ascii="微软雅黑" w:eastAsia="微软雅黑" w:hAnsi="微软雅黑" w:cs="宋体" w:hint="eastAsia"/>
          <w:color w:val="121212"/>
          <w:kern w:val="0"/>
          <w:sz w:val="27"/>
          <w:szCs w:val="27"/>
        </w:rPr>
        <w:t>3.常温下能自行分解或在空气中氧化即能导致迅速自燃或爆炸的物质；</w:t>
      </w:r>
    </w:p>
    <w:p w:rsidR="00134044" w:rsidRPr="00134044" w:rsidRDefault="00134044" w:rsidP="00134044">
      <w:pPr>
        <w:widowControl/>
        <w:shd w:val="clear" w:color="auto" w:fill="FFFFFF"/>
        <w:spacing w:before="336" w:after="336"/>
        <w:jc w:val="left"/>
        <w:rPr>
          <w:rFonts w:ascii="微软雅黑" w:eastAsia="微软雅黑" w:hAnsi="微软雅黑" w:cs="宋体" w:hint="eastAsia"/>
          <w:color w:val="121212"/>
          <w:kern w:val="0"/>
          <w:sz w:val="27"/>
          <w:szCs w:val="27"/>
        </w:rPr>
      </w:pPr>
      <w:r w:rsidRPr="00134044">
        <w:rPr>
          <w:rFonts w:ascii="微软雅黑" w:eastAsia="微软雅黑" w:hAnsi="微软雅黑" w:cs="宋体" w:hint="eastAsia"/>
          <w:color w:val="121212"/>
          <w:kern w:val="0"/>
          <w:sz w:val="27"/>
          <w:szCs w:val="27"/>
        </w:rPr>
        <w:t>4.常温下受到水或空气中水蒸气的作用， 能产生可燃气体幷引起燃烧或爆炸的物质；</w:t>
      </w:r>
    </w:p>
    <w:p w:rsidR="00134044" w:rsidRPr="00134044" w:rsidRDefault="00134044" w:rsidP="00134044">
      <w:pPr>
        <w:widowControl/>
        <w:shd w:val="clear" w:color="auto" w:fill="FFFFFF"/>
        <w:spacing w:before="336" w:after="336"/>
        <w:jc w:val="left"/>
        <w:rPr>
          <w:rFonts w:ascii="微软雅黑" w:eastAsia="微软雅黑" w:hAnsi="微软雅黑" w:cs="宋体" w:hint="eastAsia"/>
          <w:color w:val="121212"/>
          <w:kern w:val="0"/>
          <w:sz w:val="27"/>
          <w:szCs w:val="27"/>
        </w:rPr>
      </w:pPr>
      <w:r w:rsidRPr="00134044">
        <w:rPr>
          <w:rFonts w:ascii="微软雅黑" w:eastAsia="微软雅黑" w:hAnsi="微软雅黑" w:cs="宋体" w:hint="eastAsia"/>
          <w:color w:val="121212"/>
          <w:kern w:val="0"/>
          <w:sz w:val="27"/>
          <w:szCs w:val="27"/>
        </w:rPr>
        <w:t>5.遇酸、 受热、 撞击、 摩擦、 摧化以及遇有机物或硫磺等易燃的无机物， 极易引起燃烧或爆炸的强氧化剂；</w:t>
      </w:r>
    </w:p>
    <w:p w:rsidR="00134044" w:rsidRPr="00134044" w:rsidRDefault="00134044" w:rsidP="00134044">
      <w:pPr>
        <w:widowControl/>
        <w:shd w:val="clear" w:color="auto" w:fill="FFFFFF"/>
        <w:spacing w:before="336" w:after="336"/>
        <w:jc w:val="left"/>
        <w:rPr>
          <w:rFonts w:ascii="微软雅黑" w:eastAsia="微软雅黑" w:hAnsi="微软雅黑" w:cs="宋体" w:hint="eastAsia"/>
          <w:color w:val="121212"/>
          <w:kern w:val="0"/>
          <w:sz w:val="27"/>
          <w:szCs w:val="27"/>
        </w:rPr>
      </w:pPr>
      <w:r w:rsidRPr="00134044">
        <w:rPr>
          <w:rFonts w:ascii="微软雅黑" w:eastAsia="微软雅黑" w:hAnsi="微软雅黑" w:cs="宋体" w:hint="eastAsia"/>
          <w:color w:val="121212"/>
          <w:kern w:val="0"/>
          <w:sz w:val="27"/>
          <w:szCs w:val="27"/>
        </w:rPr>
        <w:lastRenderedPageBreak/>
        <w:t>6． 受撞击、 摩擦或与氧化剂、 有机物接触时能引起燃烧或爆炸的物质；</w:t>
      </w:r>
    </w:p>
    <w:p w:rsidR="00134044" w:rsidRPr="00134044" w:rsidRDefault="00134044" w:rsidP="00134044">
      <w:pPr>
        <w:widowControl/>
        <w:shd w:val="clear" w:color="auto" w:fill="FFFFFF"/>
        <w:spacing w:before="336" w:after="336"/>
        <w:jc w:val="left"/>
        <w:rPr>
          <w:rFonts w:ascii="微软雅黑" w:eastAsia="微软雅黑" w:hAnsi="微软雅黑" w:cs="宋体" w:hint="eastAsia"/>
          <w:color w:val="121212"/>
          <w:kern w:val="0"/>
          <w:sz w:val="27"/>
          <w:szCs w:val="27"/>
        </w:rPr>
      </w:pPr>
      <w:r w:rsidRPr="00134044">
        <w:rPr>
          <w:rFonts w:ascii="微软雅黑" w:eastAsia="微软雅黑" w:hAnsi="微软雅黑" w:cs="宋体" w:hint="eastAsia"/>
          <w:color w:val="121212"/>
          <w:kern w:val="0"/>
          <w:sz w:val="27"/>
          <w:szCs w:val="27"/>
        </w:rPr>
        <w:t>3.3 耐火极限： 在标准耐火试验条件下， 建筑构件、 配件或结构从受到火的作用时起， 到失去稳定性、 完整性或隔热性时止的这段时间， 用小时表示。</w:t>
      </w:r>
    </w:p>
    <w:p w:rsidR="00134044" w:rsidRPr="00134044" w:rsidRDefault="00134044" w:rsidP="00134044">
      <w:pPr>
        <w:widowControl/>
        <w:shd w:val="clear" w:color="auto" w:fill="FFFFFF"/>
        <w:spacing w:before="336" w:after="336"/>
        <w:jc w:val="left"/>
        <w:rPr>
          <w:rFonts w:ascii="微软雅黑" w:eastAsia="微软雅黑" w:hAnsi="微软雅黑" w:cs="宋体" w:hint="eastAsia"/>
          <w:color w:val="121212"/>
          <w:kern w:val="0"/>
          <w:sz w:val="27"/>
          <w:szCs w:val="27"/>
        </w:rPr>
      </w:pPr>
      <w:r w:rsidRPr="00134044">
        <w:rPr>
          <w:rFonts w:ascii="微软雅黑" w:eastAsia="微软雅黑" w:hAnsi="微软雅黑" w:cs="宋体" w:hint="eastAsia"/>
          <w:color w:val="121212"/>
          <w:kern w:val="0"/>
          <w:sz w:val="27"/>
          <w:szCs w:val="27"/>
        </w:rPr>
        <w:t>3.4 闪点： 在规定的试验条件下， 液体挥发的蒸气与空气形成的混合物， 遇火源能够闪燃的液体最低温度（采用闭杯法测定）。</w:t>
      </w:r>
    </w:p>
    <w:p w:rsidR="00134044" w:rsidRPr="00134044" w:rsidRDefault="00134044" w:rsidP="00134044">
      <w:pPr>
        <w:widowControl/>
        <w:shd w:val="clear" w:color="auto" w:fill="FFFFFF"/>
        <w:spacing w:before="336" w:after="336"/>
        <w:jc w:val="left"/>
        <w:rPr>
          <w:rFonts w:ascii="微软雅黑" w:eastAsia="微软雅黑" w:hAnsi="微软雅黑" w:cs="宋体" w:hint="eastAsia"/>
          <w:color w:val="121212"/>
          <w:kern w:val="0"/>
          <w:sz w:val="27"/>
          <w:szCs w:val="27"/>
        </w:rPr>
      </w:pPr>
      <w:r w:rsidRPr="00134044">
        <w:rPr>
          <w:rFonts w:ascii="微软雅黑" w:eastAsia="微软雅黑" w:hAnsi="微软雅黑" w:cs="宋体" w:hint="eastAsia"/>
          <w:color w:val="121212"/>
          <w:kern w:val="0"/>
          <w:sz w:val="27"/>
          <w:szCs w:val="27"/>
        </w:rPr>
        <w:t>3.5 爆炸下限： 可燃的蒸气、 气体或粉尘与空气组成的混合物，遇火源即能发生爆炸的最低浓度（可燃蒸气、 气体的浓度， 按体积比计算）。</w:t>
      </w:r>
    </w:p>
    <w:p w:rsidR="00134044" w:rsidRPr="00134044" w:rsidRDefault="00134044" w:rsidP="00134044">
      <w:pPr>
        <w:widowControl/>
        <w:shd w:val="clear" w:color="auto" w:fill="FFFFFF"/>
        <w:spacing w:before="336" w:after="336"/>
        <w:jc w:val="left"/>
        <w:rPr>
          <w:rFonts w:ascii="微软雅黑" w:eastAsia="微软雅黑" w:hAnsi="微软雅黑" w:cs="宋体" w:hint="eastAsia"/>
          <w:color w:val="121212"/>
          <w:kern w:val="0"/>
          <w:sz w:val="27"/>
          <w:szCs w:val="27"/>
        </w:rPr>
      </w:pPr>
      <w:r w:rsidRPr="00134044">
        <w:rPr>
          <w:rFonts w:ascii="微软雅黑" w:eastAsia="微软雅黑" w:hAnsi="微软雅黑" w:cs="宋体" w:hint="eastAsia"/>
          <w:color w:val="121212"/>
          <w:kern w:val="0"/>
          <w:sz w:val="27"/>
          <w:szCs w:val="27"/>
        </w:rPr>
        <w:t>3.6 半地下室： 房间地面低于室外设计地面的平均高度大于该房间平均净高 1/3， 且小于等于1/2 者。</w:t>
      </w:r>
    </w:p>
    <w:p w:rsidR="00134044" w:rsidRPr="00134044" w:rsidRDefault="00134044" w:rsidP="00134044">
      <w:pPr>
        <w:widowControl/>
        <w:shd w:val="clear" w:color="auto" w:fill="FFFFFF"/>
        <w:spacing w:before="336" w:after="336"/>
        <w:jc w:val="left"/>
        <w:rPr>
          <w:rFonts w:ascii="微软雅黑" w:eastAsia="微软雅黑" w:hAnsi="微软雅黑" w:cs="宋体" w:hint="eastAsia"/>
          <w:color w:val="121212"/>
          <w:kern w:val="0"/>
          <w:sz w:val="27"/>
          <w:szCs w:val="27"/>
        </w:rPr>
      </w:pPr>
      <w:r w:rsidRPr="00134044">
        <w:rPr>
          <w:rFonts w:ascii="微软雅黑" w:eastAsia="微软雅黑" w:hAnsi="微软雅黑" w:cs="宋体" w:hint="eastAsia"/>
          <w:color w:val="121212"/>
          <w:kern w:val="0"/>
          <w:sz w:val="27"/>
          <w:szCs w:val="27"/>
        </w:rPr>
        <w:t>3.7 地下室： 房间地面低于室外设计地面的平均高度大于该房间平均净高 1/2 者。</w:t>
      </w:r>
    </w:p>
    <w:p w:rsidR="00134044" w:rsidRPr="00134044" w:rsidRDefault="00134044" w:rsidP="00134044">
      <w:pPr>
        <w:widowControl/>
        <w:shd w:val="clear" w:color="auto" w:fill="FFFFFF"/>
        <w:spacing w:before="336" w:after="336"/>
        <w:jc w:val="left"/>
        <w:rPr>
          <w:rFonts w:ascii="微软雅黑" w:eastAsia="微软雅黑" w:hAnsi="微软雅黑" w:cs="宋体" w:hint="eastAsia"/>
          <w:color w:val="121212"/>
          <w:kern w:val="0"/>
          <w:sz w:val="27"/>
          <w:szCs w:val="27"/>
        </w:rPr>
      </w:pPr>
      <w:r w:rsidRPr="00134044">
        <w:rPr>
          <w:rFonts w:ascii="微软雅黑" w:eastAsia="微软雅黑" w:hAnsi="微软雅黑" w:cs="宋体" w:hint="eastAsia"/>
          <w:color w:val="121212"/>
          <w:kern w:val="0"/>
          <w:sz w:val="27"/>
          <w:szCs w:val="27"/>
        </w:rPr>
        <w:t>3.8 明火地点： 室内外有外露火焰或赤热表面的固定地点（民用建筑内的灶具、 电磁炉等除外）。</w:t>
      </w:r>
    </w:p>
    <w:p w:rsidR="00134044" w:rsidRPr="00134044" w:rsidRDefault="00134044" w:rsidP="00134044">
      <w:pPr>
        <w:widowControl/>
        <w:shd w:val="clear" w:color="auto" w:fill="FFFFFF"/>
        <w:spacing w:before="336" w:after="336"/>
        <w:jc w:val="left"/>
        <w:rPr>
          <w:rFonts w:ascii="微软雅黑" w:eastAsia="微软雅黑" w:hAnsi="微软雅黑" w:cs="宋体" w:hint="eastAsia"/>
          <w:color w:val="121212"/>
          <w:kern w:val="0"/>
          <w:sz w:val="27"/>
          <w:szCs w:val="27"/>
        </w:rPr>
      </w:pPr>
      <w:r w:rsidRPr="00134044">
        <w:rPr>
          <w:rFonts w:ascii="微软雅黑" w:eastAsia="微软雅黑" w:hAnsi="微软雅黑" w:cs="宋体" w:hint="eastAsia"/>
          <w:color w:val="121212"/>
          <w:kern w:val="0"/>
          <w:sz w:val="27"/>
          <w:szCs w:val="27"/>
        </w:rPr>
        <w:t>3.9 散发火花地点： 有飞火的烟囱或室外的砂轮、 电焊、 气焊（割）等固定地点。</w:t>
      </w:r>
    </w:p>
    <w:p w:rsidR="00134044" w:rsidRPr="00134044" w:rsidRDefault="00134044" w:rsidP="00134044">
      <w:pPr>
        <w:widowControl/>
        <w:shd w:val="clear" w:color="auto" w:fill="FFFFFF"/>
        <w:spacing w:before="336" w:after="336"/>
        <w:jc w:val="left"/>
        <w:rPr>
          <w:rFonts w:ascii="微软雅黑" w:eastAsia="微软雅黑" w:hAnsi="微软雅黑" w:cs="宋体" w:hint="eastAsia"/>
          <w:color w:val="121212"/>
          <w:kern w:val="0"/>
          <w:sz w:val="27"/>
          <w:szCs w:val="27"/>
        </w:rPr>
      </w:pPr>
      <w:r w:rsidRPr="00134044">
        <w:rPr>
          <w:rFonts w:ascii="微软雅黑" w:eastAsia="微软雅黑" w:hAnsi="微软雅黑" w:cs="宋体" w:hint="eastAsia"/>
          <w:color w:val="121212"/>
          <w:kern w:val="0"/>
          <w:sz w:val="27"/>
          <w:szCs w:val="27"/>
        </w:rPr>
        <w:lastRenderedPageBreak/>
        <w:t>3.10 安全出口： 供人员安全疏散用的楼梯间、 室外楼梯的出入口或直通室内外安全区域的出口。</w:t>
      </w:r>
    </w:p>
    <w:p w:rsidR="00134044" w:rsidRPr="00134044" w:rsidRDefault="00134044" w:rsidP="00134044">
      <w:pPr>
        <w:widowControl/>
        <w:shd w:val="clear" w:color="auto" w:fill="FFFFFF"/>
        <w:spacing w:before="336" w:after="336"/>
        <w:jc w:val="left"/>
        <w:rPr>
          <w:rFonts w:ascii="微软雅黑" w:eastAsia="微软雅黑" w:hAnsi="微软雅黑" w:cs="宋体" w:hint="eastAsia"/>
          <w:color w:val="121212"/>
          <w:kern w:val="0"/>
          <w:sz w:val="27"/>
          <w:szCs w:val="27"/>
        </w:rPr>
      </w:pPr>
      <w:r w:rsidRPr="00134044">
        <w:rPr>
          <w:rFonts w:ascii="微软雅黑" w:eastAsia="微软雅黑" w:hAnsi="微软雅黑" w:cs="宋体" w:hint="eastAsia"/>
          <w:color w:val="121212"/>
          <w:kern w:val="0"/>
          <w:sz w:val="27"/>
          <w:szCs w:val="27"/>
        </w:rPr>
        <w:t>3.11 防火分区： 在建筑内部采用防火墙、 耐火楼板及其它防火分隔设施分隔而成， 能在一定时间内防止火灾向同一建筑的其余部分蔓延的局部空间。</w:t>
      </w:r>
    </w:p>
    <w:p w:rsidR="00134044" w:rsidRPr="00134044" w:rsidRDefault="00134044" w:rsidP="00134044">
      <w:pPr>
        <w:widowControl/>
        <w:shd w:val="clear" w:color="auto" w:fill="FFFFFF"/>
        <w:spacing w:before="336" w:after="336"/>
        <w:jc w:val="left"/>
        <w:rPr>
          <w:rFonts w:ascii="微软雅黑" w:eastAsia="微软雅黑" w:hAnsi="微软雅黑" w:cs="宋体" w:hint="eastAsia"/>
          <w:color w:val="121212"/>
          <w:kern w:val="0"/>
          <w:sz w:val="27"/>
          <w:szCs w:val="27"/>
        </w:rPr>
      </w:pPr>
      <w:r w:rsidRPr="00134044">
        <w:rPr>
          <w:rFonts w:ascii="微软雅黑" w:eastAsia="微软雅黑" w:hAnsi="微软雅黑" w:cs="宋体" w:hint="eastAsia"/>
          <w:color w:val="121212"/>
          <w:kern w:val="0"/>
          <w:sz w:val="27"/>
          <w:szCs w:val="27"/>
        </w:rPr>
        <w:t>3.12 防火间距： 防止着火建筑的辐射热在一定时间内引燃相邻建筑， 且便于消防扑救的间隔距离。</w:t>
      </w:r>
    </w:p>
    <w:p w:rsidR="00134044" w:rsidRPr="00134044" w:rsidRDefault="00134044" w:rsidP="00134044">
      <w:pPr>
        <w:widowControl/>
        <w:shd w:val="clear" w:color="auto" w:fill="FFFFFF"/>
        <w:spacing w:before="336" w:after="336"/>
        <w:jc w:val="left"/>
        <w:rPr>
          <w:rFonts w:ascii="微软雅黑" w:eastAsia="微软雅黑" w:hAnsi="微软雅黑" w:cs="宋体" w:hint="eastAsia"/>
          <w:color w:val="121212"/>
          <w:kern w:val="0"/>
          <w:sz w:val="27"/>
          <w:szCs w:val="27"/>
        </w:rPr>
      </w:pPr>
      <w:r w:rsidRPr="00134044">
        <w:rPr>
          <w:rFonts w:ascii="微软雅黑" w:eastAsia="微软雅黑" w:hAnsi="微软雅黑" w:cs="宋体" w:hint="eastAsia"/>
          <w:color w:val="121212"/>
          <w:kern w:val="0"/>
          <w:sz w:val="27"/>
          <w:szCs w:val="27"/>
        </w:rPr>
        <w:t>3.13 隔离贮存： 在同一房间或同一区域内， 不同的物料之间分开一定的距离， 非禁忌物料间用信道保持空间的贮存方式。</w:t>
      </w:r>
    </w:p>
    <w:p w:rsidR="00134044" w:rsidRPr="00134044" w:rsidRDefault="00134044" w:rsidP="00134044">
      <w:pPr>
        <w:widowControl/>
        <w:shd w:val="clear" w:color="auto" w:fill="FFFFFF"/>
        <w:spacing w:before="336" w:after="336"/>
        <w:jc w:val="left"/>
        <w:rPr>
          <w:rFonts w:ascii="微软雅黑" w:eastAsia="微软雅黑" w:hAnsi="微软雅黑" w:cs="宋体" w:hint="eastAsia"/>
          <w:color w:val="121212"/>
          <w:kern w:val="0"/>
          <w:sz w:val="27"/>
          <w:szCs w:val="27"/>
        </w:rPr>
      </w:pPr>
      <w:r w:rsidRPr="00134044">
        <w:rPr>
          <w:rFonts w:ascii="微软雅黑" w:eastAsia="微软雅黑" w:hAnsi="微软雅黑" w:cs="宋体" w:hint="eastAsia"/>
          <w:color w:val="121212"/>
          <w:kern w:val="0"/>
          <w:sz w:val="27"/>
          <w:szCs w:val="27"/>
        </w:rPr>
        <w:t>3.14 隔开贮存： 在同一建筑或同一区域内， 用隔板或墙， 将其与禁忌物料分离开的贮存方式。</w:t>
      </w:r>
    </w:p>
    <w:p w:rsidR="00134044" w:rsidRPr="00134044" w:rsidRDefault="00134044" w:rsidP="00134044">
      <w:pPr>
        <w:widowControl/>
        <w:shd w:val="clear" w:color="auto" w:fill="FFFFFF"/>
        <w:spacing w:before="336" w:after="336"/>
        <w:jc w:val="left"/>
        <w:rPr>
          <w:rFonts w:ascii="微软雅黑" w:eastAsia="微软雅黑" w:hAnsi="微软雅黑" w:cs="宋体" w:hint="eastAsia"/>
          <w:color w:val="121212"/>
          <w:kern w:val="0"/>
          <w:sz w:val="27"/>
          <w:szCs w:val="27"/>
        </w:rPr>
      </w:pPr>
      <w:r w:rsidRPr="00134044">
        <w:rPr>
          <w:rFonts w:ascii="微软雅黑" w:eastAsia="微软雅黑" w:hAnsi="微软雅黑" w:cs="宋体" w:hint="eastAsia"/>
          <w:color w:val="121212"/>
          <w:kern w:val="0"/>
          <w:sz w:val="27"/>
          <w:szCs w:val="27"/>
        </w:rPr>
        <w:t>3.15 分离贮存： 在不同的建筑物或远离所有建筑的外部区域内的贮存方式。</w:t>
      </w:r>
    </w:p>
    <w:p w:rsidR="00134044" w:rsidRPr="00134044" w:rsidRDefault="00134044" w:rsidP="00134044">
      <w:pPr>
        <w:widowControl/>
        <w:shd w:val="clear" w:color="auto" w:fill="FFFFFF"/>
        <w:spacing w:before="336" w:after="336"/>
        <w:jc w:val="left"/>
        <w:rPr>
          <w:rFonts w:ascii="微软雅黑" w:eastAsia="微软雅黑" w:hAnsi="微软雅黑" w:cs="宋体" w:hint="eastAsia"/>
          <w:color w:val="121212"/>
          <w:kern w:val="0"/>
          <w:sz w:val="27"/>
          <w:szCs w:val="27"/>
        </w:rPr>
      </w:pPr>
      <w:r w:rsidRPr="00134044">
        <w:rPr>
          <w:rFonts w:ascii="微软雅黑" w:eastAsia="微软雅黑" w:hAnsi="微软雅黑" w:cs="宋体" w:hint="eastAsia"/>
          <w:color w:val="121212"/>
          <w:kern w:val="0"/>
          <w:sz w:val="27"/>
          <w:szCs w:val="27"/>
        </w:rPr>
        <w:t>3.16 禁忌物料： 化学性质相抵触或灭火方法不同的化学物料。</w:t>
      </w:r>
    </w:p>
    <w:p w:rsidR="00134044" w:rsidRPr="00134044" w:rsidRDefault="00134044" w:rsidP="00134044">
      <w:pPr>
        <w:widowControl/>
        <w:jc w:val="left"/>
        <w:rPr>
          <w:rFonts w:ascii="宋体" w:eastAsia="宋体" w:hAnsi="宋体" w:cs="宋体" w:hint="eastAsia"/>
          <w:kern w:val="0"/>
          <w:sz w:val="24"/>
          <w:szCs w:val="24"/>
        </w:rPr>
      </w:pPr>
      <w:r>
        <w:rPr>
          <w:rFonts w:ascii="宋体" w:eastAsia="宋体" w:hAnsi="宋体" w:cs="宋体"/>
          <w:noProof/>
          <w:kern w:val="0"/>
          <w:sz w:val="24"/>
          <w:szCs w:val="24"/>
        </w:rPr>
        <w:lastRenderedPageBreak/>
        <w:drawing>
          <wp:inline distT="0" distB="0" distL="0" distR="0">
            <wp:extent cx="5810250" cy="4022623"/>
            <wp:effectExtent l="19050" t="0" r="0" b="0"/>
            <wp:docPr id="27" name="图片 27" descr="https://pic1.zhimg.com/80/v2-fb8f8c91fd8490cba5393cc090f65dec_720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pic1.zhimg.com/80/v2-fb8f8c91fd8490cba5393cc090f65dec_720w.jpg"/>
                    <pic:cNvPicPr>
                      <a:picLocks noChangeAspect="1" noChangeArrowheads="1"/>
                    </pic:cNvPicPr>
                  </pic:nvPicPr>
                  <pic:blipFill>
                    <a:blip r:embed="rId7"/>
                    <a:srcRect b="7385"/>
                    <a:stretch>
                      <a:fillRect/>
                    </a:stretch>
                  </pic:blipFill>
                  <pic:spPr bwMode="auto">
                    <a:xfrm>
                      <a:off x="0" y="0"/>
                      <a:ext cx="5810250" cy="4022623"/>
                    </a:xfrm>
                    <a:prstGeom prst="rect">
                      <a:avLst/>
                    </a:prstGeom>
                    <a:noFill/>
                    <a:ln w="9525">
                      <a:noFill/>
                      <a:miter lim="800000"/>
                      <a:headEnd/>
                      <a:tailEnd/>
                    </a:ln>
                  </pic:spPr>
                </pic:pic>
              </a:graphicData>
            </a:graphic>
          </wp:inline>
        </w:drawing>
      </w:r>
    </w:p>
    <w:p w:rsidR="00134044" w:rsidRPr="00134044" w:rsidRDefault="00134044" w:rsidP="00134044">
      <w:pPr>
        <w:widowControl/>
        <w:shd w:val="clear" w:color="auto" w:fill="FFFFFF"/>
        <w:spacing w:before="336" w:after="336"/>
        <w:jc w:val="left"/>
        <w:rPr>
          <w:rFonts w:ascii="微软雅黑" w:eastAsia="微软雅黑" w:hAnsi="微软雅黑" w:cs="宋体"/>
          <w:color w:val="121212"/>
          <w:kern w:val="0"/>
          <w:sz w:val="27"/>
          <w:szCs w:val="27"/>
        </w:rPr>
      </w:pPr>
      <w:r w:rsidRPr="00134044">
        <w:rPr>
          <w:rFonts w:ascii="微软雅黑" w:eastAsia="微软雅黑" w:hAnsi="微软雅黑" w:cs="宋体" w:hint="eastAsia"/>
          <w:color w:val="121212"/>
          <w:kern w:val="0"/>
          <w:sz w:val="27"/>
          <w:szCs w:val="27"/>
        </w:rPr>
        <w:t>4、 选址的注意事项和具体解析：</w:t>
      </w:r>
    </w:p>
    <w:p w:rsidR="00134044" w:rsidRPr="00134044" w:rsidRDefault="00134044" w:rsidP="00134044">
      <w:pPr>
        <w:widowControl/>
        <w:shd w:val="clear" w:color="auto" w:fill="FFFFFF"/>
        <w:spacing w:before="336" w:after="336"/>
        <w:jc w:val="left"/>
        <w:rPr>
          <w:rFonts w:ascii="微软雅黑" w:eastAsia="微软雅黑" w:hAnsi="微软雅黑" w:cs="宋体" w:hint="eastAsia"/>
          <w:color w:val="121212"/>
          <w:kern w:val="0"/>
          <w:sz w:val="27"/>
          <w:szCs w:val="27"/>
        </w:rPr>
      </w:pPr>
      <w:r w:rsidRPr="00134044">
        <w:rPr>
          <w:rFonts w:ascii="微软雅黑" w:eastAsia="微软雅黑" w:hAnsi="微软雅黑" w:cs="宋体" w:hint="eastAsia"/>
          <w:color w:val="121212"/>
          <w:kern w:val="0"/>
          <w:sz w:val="27"/>
          <w:szCs w:val="27"/>
        </w:rPr>
        <w:t>4.1 贮存化学危险品的建筑物不得有地下室或其它地下建筑；</w:t>
      </w:r>
    </w:p>
    <w:p w:rsidR="00134044" w:rsidRPr="00134044" w:rsidRDefault="00134044" w:rsidP="00134044">
      <w:pPr>
        <w:widowControl/>
        <w:shd w:val="clear" w:color="auto" w:fill="FFFFFF"/>
        <w:spacing w:before="336" w:after="336"/>
        <w:jc w:val="left"/>
        <w:rPr>
          <w:rFonts w:ascii="微软雅黑" w:eastAsia="微软雅黑" w:hAnsi="微软雅黑" w:cs="宋体" w:hint="eastAsia"/>
          <w:color w:val="121212"/>
          <w:kern w:val="0"/>
          <w:sz w:val="27"/>
          <w:szCs w:val="27"/>
        </w:rPr>
      </w:pPr>
      <w:r w:rsidRPr="00134044">
        <w:rPr>
          <w:rFonts w:ascii="微软雅黑" w:eastAsia="微软雅黑" w:hAnsi="微软雅黑" w:cs="宋体" w:hint="eastAsia"/>
          <w:color w:val="121212"/>
          <w:kern w:val="0"/>
          <w:sz w:val="27"/>
          <w:szCs w:val="27"/>
        </w:rPr>
        <w:t>4.2 甲、 乙类物品库房不应设在建筑物的地下室或半地下室；</w:t>
      </w:r>
    </w:p>
    <w:p w:rsidR="00134044" w:rsidRPr="00134044" w:rsidRDefault="00134044" w:rsidP="00134044">
      <w:pPr>
        <w:widowControl/>
        <w:shd w:val="clear" w:color="auto" w:fill="FFFFFF"/>
        <w:spacing w:before="336" w:after="336"/>
        <w:jc w:val="left"/>
        <w:rPr>
          <w:rFonts w:ascii="微软雅黑" w:eastAsia="微软雅黑" w:hAnsi="微软雅黑" w:cs="宋体" w:hint="eastAsia"/>
          <w:color w:val="121212"/>
          <w:kern w:val="0"/>
          <w:sz w:val="27"/>
          <w:szCs w:val="27"/>
        </w:rPr>
      </w:pPr>
      <w:r w:rsidRPr="00134044">
        <w:rPr>
          <w:rFonts w:ascii="微软雅黑" w:eastAsia="微软雅黑" w:hAnsi="微软雅黑" w:cs="宋体" w:hint="eastAsia"/>
          <w:color w:val="121212"/>
          <w:kern w:val="0"/>
          <w:sz w:val="27"/>
          <w:szCs w:val="27"/>
        </w:rPr>
        <w:t>4.3 化学品仓库应距民用建筑、 明火或散发火花地点 25.0 米，与厂房的间距达到 12.0 米， 于主要道路间距 10 米， 次要道路 5 米；</w:t>
      </w:r>
    </w:p>
    <w:p w:rsidR="00134044" w:rsidRPr="00134044" w:rsidRDefault="00134044" w:rsidP="00134044">
      <w:pPr>
        <w:widowControl/>
        <w:shd w:val="clear" w:color="auto" w:fill="FFFFFF"/>
        <w:spacing w:before="336" w:after="336"/>
        <w:jc w:val="left"/>
        <w:rPr>
          <w:rFonts w:ascii="微软雅黑" w:eastAsia="微软雅黑" w:hAnsi="微软雅黑" w:cs="宋体" w:hint="eastAsia"/>
          <w:color w:val="121212"/>
          <w:kern w:val="0"/>
          <w:sz w:val="27"/>
          <w:szCs w:val="27"/>
        </w:rPr>
      </w:pPr>
      <w:r w:rsidRPr="00134044">
        <w:rPr>
          <w:rFonts w:ascii="微软雅黑" w:eastAsia="微软雅黑" w:hAnsi="微软雅黑" w:cs="宋体" w:hint="eastAsia"/>
          <w:color w:val="121212"/>
          <w:kern w:val="0"/>
          <w:sz w:val="27"/>
          <w:szCs w:val="27"/>
        </w:rPr>
        <w:t>4.4 根据的气候特点， 化学品仓库应避免建在上风位。</w:t>
      </w:r>
    </w:p>
    <w:p w:rsidR="00134044" w:rsidRPr="00134044" w:rsidRDefault="00134044" w:rsidP="00134044">
      <w:pPr>
        <w:widowControl/>
        <w:jc w:val="left"/>
        <w:rPr>
          <w:rFonts w:ascii="宋体" w:eastAsia="宋体" w:hAnsi="宋体" w:cs="宋体" w:hint="eastAsia"/>
          <w:kern w:val="0"/>
          <w:sz w:val="24"/>
          <w:szCs w:val="24"/>
        </w:rPr>
      </w:pPr>
      <w:r>
        <w:rPr>
          <w:rFonts w:ascii="宋体" w:eastAsia="宋体" w:hAnsi="宋体" w:cs="宋体"/>
          <w:noProof/>
          <w:kern w:val="0"/>
          <w:sz w:val="24"/>
          <w:szCs w:val="24"/>
        </w:rPr>
        <w:lastRenderedPageBreak/>
        <w:drawing>
          <wp:inline distT="0" distB="0" distL="0" distR="0">
            <wp:extent cx="5876925" cy="3257550"/>
            <wp:effectExtent l="19050" t="0" r="9525" b="0"/>
            <wp:docPr id="28" name="图片 28" descr="https://pic1.zhimg.com/80/v2-1acf4821509c43399b6326dd77f480d4_720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pic1.zhimg.com/80/v2-1acf4821509c43399b6326dd77f480d4_720w.jpg"/>
                    <pic:cNvPicPr>
                      <a:picLocks noChangeAspect="1" noChangeArrowheads="1"/>
                    </pic:cNvPicPr>
                  </pic:nvPicPr>
                  <pic:blipFill>
                    <a:blip r:embed="rId8"/>
                    <a:srcRect b="8311"/>
                    <a:stretch>
                      <a:fillRect/>
                    </a:stretch>
                  </pic:blipFill>
                  <pic:spPr bwMode="auto">
                    <a:xfrm>
                      <a:off x="0" y="0"/>
                      <a:ext cx="5876925" cy="3257550"/>
                    </a:xfrm>
                    <a:prstGeom prst="rect">
                      <a:avLst/>
                    </a:prstGeom>
                    <a:noFill/>
                    <a:ln w="9525">
                      <a:noFill/>
                      <a:miter lim="800000"/>
                      <a:headEnd/>
                      <a:tailEnd/>
                    </a:ln>
                  </pic:spPr>
                </pic:pic>
              </a:graphicData>
            </a:graphic>
          </wp:inline>
        </w:drawing>
      </w:r>
    </w:p>
    <w:p w:rsidR="00134044" w:rsidRPr="00134044" w:rsidRDefault="00134044" w:rsidP="00134044">
      <w:pPr>
        <w:widowControl/>
        <w:shd w:val="clear" w:color="auto" w:fill="FFFFFF"/>
        <w:spacing w:before="336" w:after="336"/>
        <w:jc w:val="left"/>
        <w:rPr>
          <w:rFonts w:ascii="微软雅黑" w:eastAsia="微软雅黑" w:hAnsi="微软雅黑" w:cs="宋体"/>
          <w:color w:val="121212"/>
          <w:kern w:val="0"/>
          <w:sz w:val="27"/>
          <w:szCs w:val="27"/>
        </w:rPr>
      </w:pPr>
      <w:r w:rsidRPr="00134044">
        <w:rPr>
          <w:rFonts w:ascii="微软雅黑" w:eastAsia="微软雅黑" w:hAnsi="微软雅黑" w:cs="宋体" w:hint="eastAsia"/>
          <w:color w:val="121212"/>
          <w:kern w:val="0"/>
          <w:sz w:val="27"/>
          <w:szCs w:val="27"/>
        </w:rPr>
        <w:t>5、 化学品仓库的安全设计</w:t>
      </w:r>
    </w:p>
    <w:p w:rsidR="00134044" w:rsidRPr="00134044" w:rsidRDefault="00134044" w:rsidP="00134044">
      <w:pPr>
        <w:widowControl/>
        <w:shd w:val="clear" w:color="auto" w:fill="FFFFFF"/>
        <w:spacing w:before="336" w:after="336"/>
        <w:jc w:val="left"/>
        <w:rPr>
          <w:rFonts w:ascii="微软雅黑" w:eastAsia="微软雅黑" w:hAnsi="微软雅黑" w:cs="宋体" w:hint="eastAsia"/>
          <w:color w:val="121212"/>
          <w:kern w:val="0"/>
          <w:sz w:val="27"/>
          <w:szCs w:val="27"/>
        </w:rPr>
      </w:pPr>
      <w:r w:rsidRPr="00134044">
        <w:rPr>
          <w:rFonts w:ascii="微软雅黑" w:eastAsia="微软雅黑" w:hAnsi="微软雅黑" w:cs="宋体" w:hint="eastAsia"/>
          <w:color w:val="121212"/>
          <w:kern w:val="0"/>
          <w:sz w:val="27"/>
          <w:szCs w:val="27"/>
        </w:rPr>
        <w:t>5.1 仓库消防系统</w:t>
      </w:r>
    </w:p>
    <w:p w:rsidR="00134044" w:rsidRPr="00134044" w:rsidRDefault="00134044" w:rsidP="00134044">
      <w:pPr>
        <w:widowControl/>
        <w:shd w:val="clear" w:color="auto" w:fill="FFFFFF"/>
        <w:spacing w:before="336" w:after="336"/>
        <w:jc w:val="left"/>
        <w:rPr>
          <w:rFonts w:ascii="微软雅黑" w:eastAsia="微软雅黑" w:hAnsi="微软雅黑" w:cs="宋体" w:hint="eastAsia"/>
          <w:color w:val="121212"/>
          <w:kern w:val="0"/>
          <w:sz w:val="27"/>
          <w:szCs w:val="27"/>
        </w:rPr>
      </w:pPr>
      <w:r w:rsidRPr="00134044">
        <w:rPr>
          <w:rFonts w:ascii="微软雅黑" w:eastAsia="微软雅黑" w:hAnsi="微软雅黑" w:cs="宋体" w:hint="eastAsia"/>
          <w:color w:val="121212"/>
          <w:kern w:val="0"/>
          <w:sz w:val="27"/>
          <w:szCs w:val="27"/>
        </w:rPr>
        <w:t>5.1.1 火灾危险性分类</w:t>
      </w:r>
    </w:p>
    <w:p w:rsidR="00134044" w:rsidRPr="00134044" w:rsidRDefault="00134044" w:rsidP="00134044">
      <w:pPr>
        <w:widowControl/>
        <w:shd w:val="clear" w:color="auto" w:fill="FFFFFF"/>
        <w:spacing w:before="336" w:after="336"/>
        <w:jc w:val="left"/>
        <w:rPr>
          <w:rFonts w:ascii="微软雅黑" w:eastAsia="微软雅黑" w:hAnsi="微软雅黑" w:cs="宋体" w:hint="eastAsia"/>
          <w:color w:val="121212"/>
          <w:kern w:val="0"/>
          <w:sz w:val="27"/>
          <w:szCs w:val="27"/>
        </w:rPr>
      </w:pPr>
      <w:r w:rsidRPr="00134044">
        <w:rPr>
          <w:rFonts w:ascii="微软雅黑" w:eastAsia="微软雅黑" w:hAnsi="微软雅黑" w:cs="宋体" w:hint="eastAsia"/>
          <w:color w:val="121212"/>
          <w:kern w:val="0"/>
          <w:sz w:val="27"/>
          <w:szCs w:val="27"/>
        </w:rPr>
        <w:t>储存物品的火灾危险性应根据储存物品的性质和储存物品中的可燃物数量等因素， 进行分类， 确定仓库的火灾危险性。</w:t>
      </w:r>
    </w:p>
    <w:p w:rsidR="00134044" w:rsidRPr="00134044" w:rsidRDefault="00134044" w:rsidP="00134044">
      <w:pPr>
        <w:widowControl/>
        <w:shd w:val="clear" w:color="auto" w:fill="FFFFFF"/>
        <w:spacing w:before="336" w:after="336"/>
        <w:jc w:val="left"/>
        <w:rPr>
          <w:rFonts w:ascii="微软雅黑" w:eastAsia="微软雅黑" w:hAnsi="微软雅黑" w:cs="宋体" w:hint="eastAsia"/>
          <w:color w:val="121212"/>
          <w:kern w:val="0"/>
          <w:sz w:val="27"/>
          <w:szCs w:val="27"/>
        </w:rPr>
      </w:pPr>
      <w:r w:rsidRPr="00134044">
        <w:rPr>
          <w:rFonts w:ascii="微软雅黑" w:eastAsia="微软雅黑" w:hAnsi="微软雅黑" w:cs="宋体" w:hint="eastAsia"/>
          <w:color w:val="121212"/>
          <w:kern w:val="0"/>
          <w:sz w:val="27"/>
          <w:szCs w:val="27"/>
        </w:rPr>
        <w:t>5.1.2 仓库耐火等级和构件的耐火极限</w:t>
      </w:r>
    </w:p>
    <w:p w:rsidR="00134044" w:rsidRPr="00134044" w:rsidRDefault="00134044" w:rsidP="00134044">
      <w:pPr>
        <w:widowControl/>
        <w:shd w:val="clear" w:color="auto" w:fill="FFFFFF"/>
        <w:spacing w:before="336" w:after="336"/>
        <w:jc w:val="left"/>
        <w:rPr>
          <w:rFonts w:ascii="微软雅黑" w:eastAsia="微软雅黑" w:hAnsi="微软雅黑" w:cs="宋体" w:hint="eastAsia"/>
          <w:color w:val="121212"/>
          <w:kern w:val="0"/>
          <w:sz w:val="27"/>
          <w:szCs w:val="27"/>
        </w:rPr>
      </w:pPr>
      <w:r w:rsidRPr="00134044">
        <w:rPr>
          <w:rFonts w:ascii="微软雅黑" w:eastAsia="微软雅黑" w:hAnsi="微软雅黑" w:cs="宋体" w:hint="eastAsia"/>
          <w:color w:val="121212"/>
          <w:kern w:val="0"/>
          <w:sz w:val="27"/>
          <w:szCs w:val="27"/>
        </w:rPr>
        <w:t>5.1.2.1 一级耐火等级仓库的屋面板应采用不燃烧材料， 但其屋面防水层和绝热层可采用可燃材料。</w:t>
      </w:r>
    </w:p>
    <w:p w:rsidR="00134044" w:rsidRPr="00134044" w:rsidRDefault="00134044" w:rsidP="00134044">
      <w:pPr>
        <w:widowControl/>
        <w:shd w:val="clear" w:color="auto" w:fill="FFFFFF"/>
        <w:spacing w:before="336" w:after="336"/>
        <w:jc w:val="left"/>
        <w:rPr>
          <w:rFonts w:ascii="微软雅黑" w:eastAsia="微软雅黑" w:hAnsi="微软雅黑" w:cs="宋体" w:hint="eastAsia"/>
          <w:color w:val="121212"/>
          <w:kern w:val="0"/>
          <w:sz w:val="27"/>
          <w:szCs w:val="27"/>
        </w:rPr>
      </w:pPr>
      <w:r w:rsidRPr="00134044">
        <w:rPr>
          <w:rFonts w:ascii="微软雅黑" w:eastAsia="微软雅黑" w:hAnsi="微软雅黑" w:cs="宋体" w:hint="eastAsia"/>
          <w:color w:val="121212"/>
          <w:kern w:val="0"/>
          <w:sz w:val="27"/>
          <w:szCs w:val="27"/>
        </w:rPr>
        <w:t>5.1.3 仓库的耐火等级、 层数、 面积和平面布置</w:t>
      </w:r>
    </w:p>
    <w:p w:rsidR="00134044" w:rsidRPr="00134044" w:rsidRDefault="00134044" w:rsidP="00134044">
      <w:pPr>
        <w:widowControl/>
        <w:shd w:val="clear" w:color="auto" w:fill="FFFFFF"/>
        <w:spacing w:before="336" w:after="336"/>
        <w:jc w:val="left"/>
        <w:rPr>
          <w:rFonts w:ascii="微软雅黑" w:eastAsia="微软雅黑" w:hAnsi="微软雅黑" w:cs="宋体" w:hint="eastAsia"/>
          <w:color w:val="121212"/>
          <w:kern w:val="0"/>
          <w:sz w:val="27"/>
          <w:szCs w:val="27"/>
        </w:rPr>
      </w:pPr>
      <w:r w:rsidRPr="00134044">
        <w:rPr>
          <w:rFonts w:ascii="微软雅黑" w:eastAsia="微软雅黑" w:hAnsi="微软雅黑" w:cs="宋体" w:hint="eastAsia"/>
          <w:color w:val="121212"/>
          <w:kern w:val="0"/>
          <w:sz w:val="27"/>
          <w:szCs w:val="27"/>
        </w:rPr>
        <w:lastRenderedPageBreak/>
        <w:t>5.1.3.1 甲、 乙类化学品仓库采用单层结构建筑其最大允许占地面积和每个防火分区的最大允许建筑面积（m2）分别为 750 m2和 180m2。</w:t>
      </w:r>
    </w:p>
    <w:p w:rsidR="00134044" w:rsidRPr="00134044" w:rsidRDefault="00134044" w:rsidP="00134044">
      <w:pPr>
        <w:widowControl/>
        <w:shd w:val="clear" w:color="auto" w:fill="FFFFFF"/>
        <w:spacing w:before="336" w:after="336"/>
        <w:jc w:val="left"/>
        <w:rPr>
          <w:rFonts w:ascii="微软雅黑" w:eastAsia="微软雅黑" w:hAnsi="微软雅黑" w:cs="宋体" w:hint="eastAsia"/>
          <w:color w:val="121212"/>
          <w:kern w:val="0"/>
          <w:sz w:val="27"/>
          <w:szCs w:val="27"/>
        </w:rPr>
      </w:pPr>
      <w:r w:rsidRPr="00134044">
        <w:rPr>
          <w:rFonts w:ascii="微软雅黑" w:eastAsia="微软雅黑" w:hAnsi="微软雅黑" w:cs="宋体" w:hint="eastAsia"/>
          <w:color w:val="121212"/>
          <w:kern w:val="0"/>
          <w:sz w:val="27"/>
          <w:szCs w:val="27"/>
        </w:rPr>
        <w:t>5.1.3.2 仓库中的防火分区之间必须采用防火墙分隔</w:t>
      </w:r>
    </w:p>
    <w:p w:rsidR="00134044" w:rsidRPr="00134044" w:rsidRDefault="00134044" w:rsidP="00134044">
      <w:pPr>
        <w:widowControl/>
        <w:shd w:val="clear" w:color="auto" w:fill="FFFFFF"/>
        <w:spacing w:before="336" w:after="336"/>
        <w:jc w:val="left"/>
        <w:rPr>
          <w:rFonts w:ascii="微软雅黑" w:eastAsia="微软雅黑" w:hAnsi="微软雅黑" w:cs="宋体" w:hint="eastAsia"/>
          <w:color w:val="121212"/>
          <w:kern w:val="0"/>
          <w:sz w:val="27"/>
          <w:szCs w:val="27"/>
        </w:rPr>
      </w:pPr>
      <w:r w:rsidRPr="00134044">
        <w:rPr>
          <w:rFonts w:ascii="微软雅黑" w:eastAsia="微软雅黑" w:hAnsi="微软雅黑" w:cs="宋体" w:hint="eastAsia"/>
          <w:color w:val="121212"/>
          <w:kern w:val="0"/>
          <w:sz w:val="27"/>
          <w:szCs w:val="27"/>
        </w:rPr>
        <w:t>5.1.3.3 仓库内严禁设置员工宿舍。</w:t>
      </w:r>
    </w:p>
    <w:p w:rsidR="00134044" w:rsidRPr="00134044" w:rsidRDefault="00134044" w:rsidP="00134044">
      <w:pPr>
        <w:widowControl/>
        <w:shd w:val="clear" w:color="auto" w:fill="FFFFFF"/>
        <w:spacing w:before="336" w:after="336"/>
        <w:jc w:val="left"/>
        <w:rPr>
          <w:rFonts w:ascii="微软雅黑" w:eastAsia="微软雅黑" w:hAnsi="微软雅黑" w:cs="宋体" w:hint="eastAsia"/>
          <w:color w:val="121212"/>
          <w:kern w:val="0"/>
          <w:sz w:val="27"/>
          <w:szCs w:val="27"/>
        </w:rPr>
      </w:pPr>
      <w:r w:rsidRPr="00134044">
        <w:rPr>
          <w:rFonts w:ascii="微软雅黑" w:eastAsia="微软雅黑" w:hAnsi="微软雅黑" w:cs="宋体" w:hint="eastAsia"/>
          <w:color w:val="121212"/>
          <w:kern w:val="0"/>
          <w:sz w:val="27"/>
          <w:szCs w:val="27"/>
        </w:rPr>
        <w:t>5.1.3.4 化学品仓库内严禁设置办公室、 休息室等， 并不应贴邻建造。</w:t>
      </w:r>
    </w:p>
    <w:p w:rsidR="00134044" w:rsidRPr="00134044" w:rsidRDefault="00134044" w:rsidP="00134044">
      <w:pPr>
        <w:widowControl/>
        <w:shd w:val="clear" w:color="auto" w:fill="FFFFFF"/>
        <w:spacing w:before="336" w:after="336"/>
        <w:jc w:val="left"/>
        <w:rPr>
          <w:rFonts w:ascii="微软雅黑" w:eastAsia="微软雅黑" w:hAnsi="微软雅黑" w:cs="宋体" w:hint="eastAsia"/>
          <w:color w:val="121212"/>
          <w:kern w:val="0"/>
          <w:sz w:val="27"/>
          <w:szCs w:val="27"/>
        </w:rPr>
      </w:pPr>
      <w:r w:rsidRPr="00134044">
        <w:rPr>
          <w:rFonts w:ascii="微软雅黑" w:eastAsia="微软雅黑" w:hAnsi="微软雅黑" w:cs="宋体" w:hint="eastAsia"/>
          <w:color w:val="121212"/>
          <w:kern w:val="0"/>
          <w:sz w:val="27"/>
          <w:szCs w:val="27"/>
        </w:rPr>
        <w:t>5.1.4 化学品仓库的防火间距：</w:t>
      </w:r>
    </w:p>
    <w:p w:rsidR="00134044" w:rsidRPr="00134044" w:rsidRDefault="00134044" w:rsidP="00134044">
      <w:pPr>
        <w:widowControl/>
        <w:shd w:val="clear" w:color="auto" w:fill="FFFFFF"/>
        <w:spacing w:before="336" w:after="336"/>
        <w:jc w:val="left"/>
        <w:rPr>
          <w:rFonts w:ascii="微软雅黑" w:eastAsia="微软雅黑" w:hAnsi="微软雅黑" w:cs="宋体" w:hint="eastAsia"/>
          <w:color w:val="121212"/>
          <w:kern w:val="0"/>
          <w:sz w:val="27"/>
          <w:szCs w:val="27"/>
        </w:rPr>
      </w:pPr>
      <w:r w:rsidRPr="00134044">
        <w:rPr>
          <w:rFonts w:ascii="微软雅黑" w:eastAsia="微软雅黑" w:hAnsi="微软雅黑" w:cs="宋体" w:hint="eastAsia"/>
          <w:color w:val="121212"/>
          <w:kern w:val="0"/>
          <w:sz w:val="27"/>
          <w:szCs w:val="27"/>
        </w:rPr>
        <w:t>根据《建筑设计防火规范》〈GB50016-2006〉 第 3.6.1 条甲类仓库之间及其与其他建筑物、 明火或散发火花地点、 铁路等的防火间距（m）</w:t>
      </w:r>
    </w:p>
    <w:p w:rsidR="00134044" w:rsidRPr="00134044" w:rsidRDefault="00134044" w:rsidP="00134044">
      <w:pPr>
        <w:widowControl/>
        <w:shd w:val="clear" w:color="auto" w:fill="FFFFFF"/>
        <w:spacing w:before="336" w:after="336"/>
        <w:jc w:val="left"/>
        <w:rPr>
          <w:rFonts w:ascii="微软雅黑" w:eastAsia="微软雅黑" w:hAnsi="微软雅黑" w:cs="宋体" w:hint="eastAsia"/>
          <w:color w:val="121212"/>
          <w:kern w:val="0"/>
          <w:sz w:val="27"/>
          <w:szCs w:val="27"/>
        </w:rPr>
      </w:pPr>
      <w:r w:rsidRPr="00134044">
        <w:rPr>
          <w:rFonts w:ascii="微软雅黑" w:eastAsia="微软雅黑" w:hAnsi="微软雅黑" w:cs="宋体" w:hint="eastAsia"/>
          <w:color w:val="121212"/>
          <w:kern w:val="0"/>
          <w:sz w:val="27"/>
          <w:szCs w:val="27"/>
        </w:rPr>
        <w:t>5.1.5 灭火系统：</w:t>
      </w:r>
    </w:p>
    <w:p w:rsidR="00134044" w:rsidRPr="00134044" w:rsidRDefault="00134044" w:rsidP="00134044">
      <w:pPr>
        <w:widowControl/>
        <w:shd w:val="clear" w:color="auto" w:fill="FFFFFF"/>
        <w:spacing w:before="336" w:after="336"/>
        <w:jc w:val="left"/>
        <w:rPr>
          <w:rFonts w:ascii="微软雅黑" w:eastAsia="微软雅黑" w:hAnsi="微软雅黑" w:cs="宋体" w:hint="eastAsia"/>
          <w:color w:val="121212"/>
          <w:kern w:val="0"/>
          <w:sz w:val="27"/>
          <w:szCs w:val="27"/>
        </w:rPr>
      </w:pPr>
      <w:r w:rsidRPr="00134044">
        <w:rPr>
          <w:rFonts w:ascii="微软雅黑" w:eastAsia="微软雅黑" w:hAnsi="微软雅黑" w:cs="宋体" w:hint="eastAsia"/>
          <w:color w:val="121212"/>
          <w:kern w:val="0"/>
          <w:sz w:val="27"/>
          <w:szCs w:val="27"/>
        </w:rPr>
        <w:t>根据《建筑设计防火规范》〈GB50016-2006〉 及《建筑灭火器配置设计规范》 (GB50140-2005)的要求对灭火系统进行设计。</w:t>
      </w:r>
    </w:p>
    <w:p w:rsidR="00134044" w:rsidRPr="00134044" w:rsidRDefault="00134044" w:rsidP="00134044">
      <w:pPr>
        <w:widowControl/>
        <w:shd w:val="clear" w:color="auto" w:fill="FFFFFF"/>
        <w:spacing w:before="336" w:after="336"/>
        <w:jc w:val="left"/>
        <w:rPr>
          <w:rFonts w:ascii="微软雅黑" w:eastAsia="微软雅黑" w:hAnsi="微软雅黑" w:cs="宋体" w:hint="eastAsia"/>
          <w:color w:val="121212"/>
          <w:kern w:val="0"/>
          <w:sz w:val="27"/>
          <w:szCs w:val="27"/>
        </w:rPr>
      </w:pPr>
      <w:r w:rsidRPr="00134044">
        <w:rPr>
          <w:rFonts w:ascii="微软雅黑" w:eastAsia="微软雅黑" w:hAnsi="微软雅黑" w:cs="宋体" w:hint="eastAsia"/>
          <w:color w:val="121212"/>
          <w:kern w:val="0"/>
          <w:sz w:val="27"/>
          <w:szCs w:val="27"/>
        </w:rPr>
        <w:t>B 类化学品仓库内不设计自动喷淋头和消火栓(B 类火灾不能用水灭火)。 B 类火灾场所应选择泡沫灭火器、 碳酸氢钠 BC 干粉灭火器、磷酸铵盐 ABC 干粉灭火器、 二氧化碳灭火器、 灭 B 类火灾的水型灭火器或卤代烷灭火器， 仓库内还可设置消防沙。</w:t>
      </w:r>
    </w:p>
    <w:p w:rsidR="00134044" w:rsidRPr="00134044" w:rsidRDefault="00134044" w:rsidP="00134044">
      <w:pPr>
        <w:widowControl/>
        <w:shd w:val="clear" w:color="auto" w:fill="FFFFFF"/>
        <w:spacing w:before="336" w:after="336"/>
        <w:jc w:val="left"/>
        <w:rPr>
          <w:rFonts w:ascii="微软雅黑" w:eastAsia="微软雅黑" w:hAnsi="微软雅黑" w:cs="宋体" w:hint="eastAsia"/>
          <w:color w:val="121212"/>
          <w:kern w:val="0"/>
          <w:sz w:val="27"/>
          <w:szCs w:val="27"/>
        </w:rPr>
      </w:pPr>
      <w:r w:rsidRPr="00134044">
        <w:rPr>
          <w:rFonts w:ascii="微软雅黑" w:eastAsia="微软雅黑" w:hAnsi="微软雅黑" w:cs="宋体" w:hint="eastAsia"/>
          <w:color w:val="121212"/>
          <w:kern w:val="0"/>
          <w:sz w:val="27"/>
          <w:szCs w:val="27"/>
        </w:rPr>
        <w:t>5.2 仓库防爆系统</w:t>
      </w:r>
    </w:p>
    <w:p w:rsidR="00134044" w:rsidRPr="00134044" w:rsidRDefault="00134044" w:rsidP="00134044">
      <w:pPr>
        <w:widowControl/>
        <w:shd w:val="clear" w:color="auto" w:fill="FFFFFF"/>
        <w:spacing w:before="336" w:after="336"/>
        <w:jc w:val="left"/>
        <w:rPr>
          <w:rFonts w:ascii="微软雅黑" w:eastAsia="微软雅黑" w:hAnsi="微软雅黑" w:cs="宋体" w:hint="eastAsia"/>
          <w:color w:val="121212"/>
          <w:kern w:val="0"/>
          <w:sz w:val="27"/>
          <w:szCs w:val="27"/>
        </w:rPr>
      </w:pPr>
      <w:r w:rsidRPr="00134044">
        <w:rPr>
          <w:rFonts w:ascii="微软雅黑" w:eastAsia="微软雅黑" w:hAnsi="微软雅黑" w:cs="宋体" w:hint="eastAsia"/>
          <w:color w:val="121212"/>
          <w:kern w:val="0"/>
          <w:sz w:val="27"/>
          <w:szCs w:val="27"/>
        </w:rPr>
        <w:t>5.2.1 化学品仓库的防爆建筑设计</w:t>
      </w:r>
    </w:p>
    <w:p w:rsidR="00134044" w:rsidRPr="00134044" w:rsidRDefault="00134044" w:rsidP="00134044">
      <w:pPr>
        <w:widowControl/>
        <w:shd w:val="clear" w:color="auto" w:fill="FFFFFF"/>
        <w:spacing w:before="336" w:after="336"/>
        <w:jc w:val="left"/>
        <w:rPr>
          <w:rFonts w:ascii="微软雅黑" w:eastAsia="微软雅黑" w:hAnsi="微软雅黑" w:cs="宋体" w:hint="eastAsia"/>
          <w:color w:val="121212"/>
          <w:kern w:val="0"/>
          <w:sz w:val="27"/>
          <w:szCs w:val="27"/>
        </w:rPr>
      </w:pPr>
      <w:r w:rsidRPr="00134044">
        <w:rPr>
          <w:rFonts w:ascii="微软雅黑" w:eastAsia="微软雅黑" w:hAnsi="微软雅黑" w:cs="宋体" w:hint="eastAsia"/>
          <w:color w:val="121212"/>
          <w:kern w:val="0"/>
          <w:sz w:val="27"/>
          <w:szCs w:val="27"/>
        </w:rPr>
        <w:lastRenderedPageBreak/>
        <w:t>5.2.1.1 防爆地面</w:t>
      </w:r>
    </w:p>
    <w:p w:rsidR="00134044" w:rsidRPr="00134044" w:rsidRDefault="00134044" w:rsidP="00134044">
      <w:pPr>
        <w:widowControl/>
        <w:shd w:val="clear" w:color="auto" w:fill="FFFFFF"/>
        <w:spacing w:before="336" w:after="336"/>
        <w:jc w:val="left"/>
        <w:rPr>
          <w:rFonts w:ascii="微软雅黑" w:eastAsia="微软雅黑" w:hAnsi="微软雅黑" w:cs="宋体" w:hint="eastAsia"/>
          <w:color w:val="121212"/>
          <w:kern w:val="0"/>
          <w:sz w:val="27"/>
          <w:szCs w:val="27"/>
        </w:rPr>
      </w:pPr>
      <w:r w:rsidRPr="00134044">
        <w:rPr>
          <w:rFonts w:ascii="微软雅黑" w:eastAsia="微软雅黑" w:hAnsi="微软雅黑" w:cs="宋体" w:hint="eastAsia"/>
          <w:color w:val="121212"/>
          <w:kern w:val="0"/>
          <w:sz w:val="27"/>
          <w:szCs w:val="27"/>
        </w:rPr>
        <w:t>由化学品仓库， 能散发较空气重的可燃气体， 应采用不发火花的地面， 一般采用环氧树脂覆盖地面。 采用绝缘材料作整体面层时， 应采取防静电措施， 用导线将静电导除。</w:t>
      </w:r>
    </w:p>
    <w:p w:rsidR="00134044" w:rsidRPr="00134044" w:rsidRDefault="00134044" w:rsidP="00134044">
      <w:pPr>
        <w:widowControl/>
        <w:shd w:val="clear" w:color="auto" w:fill="FFFFFF"/>
        <w:spacing w:before="336" w:after="336"/>
        <w:jc w:val="left"/>
        <w:rPr>
          <w:rFonts w:ascii="微软雅黑" w:eastAsia="微软雅黑" w:hAnsi="微软雅黑" w:cs="宋体" w:hint="eastAsia"/>
          <w:color w:val="121212"/>
          <w:kern w:val="0"/>
          <w:sz w:val="27"/>
          <w:szCs w:val="27"/>
        </w:rPr>
      </w:pPr>
      <w:r w:rsidRPr="00134044">
        <w:rPr>
          <w:rFonts w:ascii="微软雅黑" w:eastAsia="微软雅黑" w:hAnsi="微软雅黑" w:cs="宋体" w:hint="eastAsia"/>
          <w:color w:val="121212"/>
          <w:kern w:val="0"/>
          <w:sz w:val="27"/>
          <w:szCs w:val="27"/>
        </w:rPr>
        <w:t>5.2.1.2 泄压设施</w:t>
      </w:r>
    </w:p>
    <w:p w:rsidR="00134044" w:rsidRPr="00134044" w:rsidRDefault="00134044" w:rsidP="00134044">
      <w:pPr>
        <w:widowControl/>
        <w:shd w:val="clear" w:color="auto" w:fill="FFFFFF"/>
        <w:spacing w:before="336" w:after="336"/>
        <w:jc w:val="left"/>
        <w:rPr>
          <w:rFonts w:ascii="微软雅黑" w:eastAsia="微软雅黑" w:hAnsi="微软雅黑" w:cs="宋体" w:hint="eastAsia"/>
          <w:color w:val="121212"/>
          <w:kern w:val="0"/>
          <w:sz w:val="27"/>
          <w:szCs w:val="27"/>
        </w:rPr>
      </w:pPr>
      <w:r w:rsidRPr="00134044">
        <w:rPr>
          <w:rFonts w:ascii="微软雅黑" w:eastAsia="微软雅黑" w:hAnsi="微软雅黑" w:cs="宋体" w:hint="eastAsia"/>
          <w:color w:val="121212"/>
          <w:kern w:val="0"/>
          <w:sz w:val="27"/>
          <w:szCs w:val="27"/>
        </w:rPr>
        <w:t>仓库应设置泄压设施， 泄压面积按下式计算。 但当厂房的长径比大于 3 时(如果是长方形， 则长宽比大于 5 时)， 宜将该建筑划分为长径比小于等于 3 的多个计算段， 各计算段中的公共截面不得作为泄压面积， 参看《建筑设计防火规范》〈GB50016-2006〉 。化学品仓库需设置一面泄爆墙， 泄压设施的设置要避开人员密集场所和主要交通道路， 幷靠近有爆炸危险的部位， 可视具体情况设置于屋顶。泄压设施宜采用轻质屋面板、 轻质墙体和易泄压的门、 窗等， 但不得采用普通玻璃。 作为泄压设施的轻质屋面板和轻质墙体的单位质量不宜超过 60kg/m2。 屋顶的泄压设施应采取防冰雪积聚措施。</w:t>
      </w:r>
    </w:p>
    <w:p w:rsidR="00134044" w:rsidRPr="00134044" w:rsidRDefault="00134044" w:rsidP="00134044">
      <w:pPr>
        <w:widowControl/>
        <w:shd w:val="clear" w:color="auto" w:fill="FFFFFF"/>
        <w:spacing w:before="336" w:after="336"/>
        <w:jc w:val="left"/>
        <w:rPr>
          <w:rFonts w:ascii="微软雅黑" w:eastAsia="微软雅黑" w:hAnsi="微软雅黑" w:cs="宋体" w:hint="eastAsia"/>
          <w:color w:val="121212"/>
          <w:kern w:val="0"/>
          <w:sz w:val="27"/>
          <w:szCs w:val="27"/>
        </w:rPr>
      </w:pPr>
      <w:r w:rsidRPr="00134044">
        <w:rPr>
          <w:rFonts w:ascii="微软雅黑" w:eastAsia="微软雅黑" w:hAnsi="微软雅黑" w:cs="宋体" w:hint="eastAsia"/>
          <w:color w:val="121212"/>
          <w:kern w:val="0"/>
          <w:sz w:val="27"/>
          <w:szCs w:val="27"/>
        </w:rPr>
        <w:t>5.2.2 防爆设备</w:t>
      </w:r>
    </w:p>
    <w:p w:rsidR="00134044" w:rsidRPr="00134044" w:rsidRDefault="00134044" w:rsidP="00134044">
      <w:pPr>
        <w:widowControl/>
        <w:shd w:val="clear" w:color="auto" w:fill="FFFFFF"/>
        <w:spacing w:before="336" w:after="336"/>
        <w:jc w:val="left"/>
        <w:rPr>
          <w:rFonts w:ascii="微软雅黑" w:eastAsia="微软雅黑" w:hAnsi="微软雅黑" w:cs="宋体" w:hint="eastAsia"/>
          <w:color w:val="121212"/>
          <w:kern w:val="0"/>
          <w:sz w:val="27"/>
          <w:szCs w:val="27"/>
        </w:rPr>
      </w:pPr>
      <w:r w:rsidRPr="00134044">
        <w:rPr>
          <w:rFonts w:ascii="微软雅黑" w:eastAsia="微软雅黑" w:hAnsi="微软雅黑" w:cs="宋体" w:hint="eastAsia"/>
          <w:color w:val="121212"/>
          <w:kern w:val="0"/>
          <w:sz w:val="27"/>
          <w:szCs w:val="27"/>
        </w:rPr>
        <w:t>5.2.2.1 防爆电器</w:t>
      </w:r>
    </w:p>
    <w:p w:rsidR="00134044" w:rsidRPr="00134044" w:rsidRDefault="00134044" w:rsidP="00134044">
      <w:pPr>
        <w:widowControl/>
        <w:shd w:val="clear" w:color="auto" w:fill="FFFFFF"/>
        <w:spacing w:before="336" w:after="336"/>
        <w:jc w:val="left"/>
        <w:rPr>
          <w:rFonts w:ascii="微软雅黑" w:eastAsia="微软雅黑" w:hAnsi="微软雅黑" w:cs="宋体" w:hint="eastAsia"/>
          <w:color w:val="121212"/>
          <w:kern w:val="0"/>
          <w:sz w:val="27"/>
          <w:szCs w:val="27"/>
        </w:rPr>
      </w:pPr>
      <w:r w:rsidRPr="00134044">
        <w:rPr>
          <w:rFonts w:ascii="微软雅黑" w:eastAsia="微软雅黑" w:hAnsi="微软雅黑" w:cs="宋体" w:hint="eastAsia"/>
          <w:color w:val="121212"/>
          <w:kern w:val="0"/>
          <w:sz w:val="27"/>
          <w:szCs w:val="27"/>
        </w:rPr>
        <w:t>化学品仓库内的电器设备： 如灯具， 火灾探测器， 冰箱， 空调，机械进排风系统等电器设施均应为防爆电器。 其安装、 维护、 检测等应满足《防爆电器设计、 安装、 维护、 检测与安全技术标准规范实</w:t>
      </w:r>
      <w:r w:rsidRPr="00134044">
        <w:rPr>
          <w:rFonts w:ascii="微软雅黑" w:eastAsia="微软雅黑" w:hAnsi="微软雅黑" w:cs="宋体" w:hint="eastAsia"/>
          <w:color w:val="121212"/>
          <w:kern w:val="0"/>
          <w:sz w:val="27"/>
          <w:szCs w:val="27"/>
        </w:rPr>
        <w:lastRenderedPageBreak/>
        <w:t>用手册》 的要求。化学品库房， 必须采用合格的防爆灯具和防爆电器设备， 幷有经防爆电器主管检验部门核发的防爆合格证。</w:t>
      </w:r>
    </w:p>
    <w:p w:rsidR="00134044" w:rsidRPr="00134044" w:rsidRDefault="00134044" w:rsidP="00134044">
      <w:pPr>
        <w:widowControl/>
        <w:shd w:val="clear" w:color="auto" w:fill="FFFFFF"/>
        <w:spacing w:before="336" w:after="336"/>
        <w:jc w:val="left"/>
        <w:rPr>
          <w:rFonts w:ascii="微软雅黑" w:eastAsia="微软雅黑" w:hAnsi="微软雅黑" w:cs="宋体" w:hint="eastAsia"/>
          <w:color w:val="121212"/>
          <w:kern w:val="0"/>
          <w:sz w:val="27"/>
          <w:szCs w:val="27"/>
        </w:rPr>
      </w:pPr>
      <w:r w:rsidRPr="00134044">
        <w:rPr>
          <w:rFonts w:ascii="微软雅黑" w:eastAsia="微软雅黑" w:hAnsi="微软雅黑" w:cs="宋体" w:hint="eastAsia"/>
          <w:color w:val="121212"/>
          <w:kern w:val="0"/>
          <w:sz w:val="27"/>
          <w:szCs w:val="27"/>
        </w:rPr>
        <w:t>5.2.2.2 防爆门</w:t>
      </w:r>
    </w:p>
    <w:p w:rsidR="00134044" w:rsidRPr="00134044" w:rsidRDefault="00134044" w:rsidP="00134044">
      <w:pPr>
        <w:widowControl/>
        <w:shd w:val="clear" w:color="auto" w:fill="FFFFFF"/>
        <w:spacing w:before="336" w:after="336"/>
        <w:jc w:val="left"/>
        <w:rPr>
          <w:rFonts w:ascii="微软雅黑" w:eastAsia="微软雅黑" w:hAnsi="微软雅黑" w:cs="宋体" w:hint="eastAsia"/>
          <w:color w:val="121212"/>
          <w:kern w:val="0"/>
          <w:sz w:val="27"/>
          <w:szCs w:val="27"/>
        </w:rPr>
      </w:pPr>
      <w:r w:rsidRPr="00134044">
        <w:rPr>
          <w:rFonts w:ascii="微软雅黑" w:eastAsia="微软雅黑" w:hAnsi="微软雅黑" w:cs="宋体" w:hint="eastAsia"/>
          <w:color w:val="121212"/>
          <w:kern w:val="0"/>
          <w:sz w:val="27"/>
          <w:szCs w:val="27"/>
        </w:rPr>
        <w:t>防爆门应具有很高的抗爆强度， 需采用角钢或槽钢、 工字钢拼装焊接制作门框骨架， 门板则以抗爆强度高的装甲钢板或锅炉钢板制作。 门的铰链装配时， 应衬有青铜套轴和垫圈； 门扇的周边衬贴橡皮带软垫， 以排除因开关时由于摩擦碰撞可能产生的火花。</w:t>
      </w:r>
    </w:p>
    <w:p w:rsidR="00134044" w:rsidRPr="00134044" w:rsidRDefault="00134044" w:rsidP="00134044">
      <w:pPr>
        <w:widowControl/>
        <w:shd w:val="clear" w:color="auto" w:fill="FFFFFF"/>
        <w:spacing w:before="336" w:after="336"/>
        <w:jc w:val="left"/>
        <w:rPr>
          <w:rFonts w:ascii="微软雅黑" w:eastAsia="微软雅黑" w:hAnsi="微软雅黑" w:cs="宋体" w:hint="eastAsia"/>
          <w:color w:val="121212"/>
          <w:kern w:val="0"/>
          <w:sz w:val="27"/>
          <w:szCs w:val="27"/>
        </w:rPr>
      </w:pPr>
      <w:r w:rsidRPr="00134044">
        <w:rPr>
          <w:rFonts w:ascii="微软雅黑" w:eastAsia="微软雅黑" w:hAnsi="微软雅黑" w:cs="宋体" w:hint="eastAsia"/>
          <w:color w:val="121212"/>
          <w:kern w:val="0"/>
          <w:sz w:val="27"/>
          <w:szCs w:val="27"/>
        </w:rPr>
        <w:t>5.3 化学品仓库防雷建筑设计</w:t>
      </w:r>
    </w:p>
    <w:p w:rsidR="00134044" w:rsidRPr="00134044" w:rsidRDefault="00134044" w:rsidP="00134044">
      <w:pPr>
        <w:widowControl/>
        <w:shd w:val="clear" w:color="auto" w:fill="FFFFFF"/>
        <w:spacing w:before="336" w:after="336"/>
        <w:jc w:val="left"/>
        <w:rPr>
          <w:rFonts w:ascii="微软雅黑" w:eastAsia="微软雅黑" w:hAnsi="微软雅黑" w:cs="宋体" w:hint="eastAsia"/>
          <w:color w:val="121212"/>
          <w:kern w:val="0"/>
          <w:sz w:val="27"/>
          <w:szCs w:val="27"/>
        </w:rPr>
      </w:pPr>
      <w:r w:rsidRPr="00134044">
        <w:rPr>
          <w:rFonts w:ascii="微软雅黑" w:eastAsia="微软雅黑" w:hAnsi="微软雅黑" w:cs="宋体" w:hint="eastAsia"/>
          <w:color w:val="121212"/>
          <w:kern w:val="0"/>
          <w:sz w:val="27"/>
          <w:szCs w:val="27"/>
        </w:rPr>
        <w:t>应根据《建筑物防雷设计规范》 (GB50057-94)对仓库进行防雷设计</w:t>
      </w:r>
    </w:p>
    <w:p w:rsidR="00134044" w:rsidRPr="00134044" w:rsidRDefault="00134044" w:rsidP="00134044">
      <w:pPr>
        <w:widowControl/>
        <w:shd w:val="clear" w:color="auto" w:fill="FFFFFF"/>
        <w:spacing w:before="336" w:after="336"/>
        <w:jc w:val="left"/>
        <w:rPr>
          <w:rFonts w:ascii="微软雅黑" w:eastAsia="微软雅黑" w:hAnsi="微软雅黑" w:cs="宋体" w:hint="eastAsia"/>
          <w:color w:val="121212"/>
          <w:kern w:val="0"/>
          <w:sz w:val="27"/>
          <w:szCs w:val="27"/>
        </w:rPr>
      </w:pPr>
      <w:r w:rsidRPr="00134044">
        <w:rPr>
          <w:rFonts w:ascii="微软雅黑" w:eastAsia="微软雅黑" w:hAnsi="微软雅黑" w:cs="宋体" w:hint="eastAsia"/>
          <w:color w:val="121212"/>
          <w:kern w:val="0"/>
          <w:sz w:val="27"/>
          <w:szCs w:val="27"/>
        </w:rPr>
        <w:t>5.3.1 对防雷措施的规定</w:t>
      </w:r>
    </w:p>
    <w:p w:rsidR="00134044" w:rsidRPr="00134044" w:rsidRDefault="00134044" w:rsidP="00134044">
      <w:pPr>
        <w:widowControl/>
        <w:shd w:val="clear" w:color="auto" w:fill="FFFFFF"/>
        <w:spacing w:before="336" w:after="336"/>
        <w:jc w:val="left"/>
        <w:rPr>
          <w:rFonts w:ascii="微软雅黑" w:eastAsia="微软雅黑" w:hAnsi="微软雅黑" w:cs="宋体" w:hint="eastAsia"/>
          <w:color w:val="121212"/>
          <w:kern w:val="0"/>
          <w:sz w:val="27"/>
          <w:szCs w:val="27"/>
        </w:rPr>
      </w:pPr>
      <w:r w:rsidRPr="00134044">
        <w:rPr>
          <w:rFonts w:ascii="微软雅黑" w:eastAsia="微软雅黑" w:hAnsi="微软雅黑" w:cs="宋体" w:hint="eastAsia"/>
          <w:color w:val="121212"/>
          <w:kern w:val="0"/>
          <w:sz w:val="27"/>
          <w:szCs w:val="27"/>
        </w:rPr>
        <w:t>化学品仓库应装设独立避雷针或架空避雷线(网)， 使被保护的建筑物及风帽、 放散管等突出屋面的物体均处于接闪器的保护范围内。</w:t>
      </w:r>
    </w:p>
    <w:p w:rsidR="00134044" w:rsidRPr="00134044" w:rsidRDefault="00134044" w:rsidP="00134044">
      <w:pPr>
        <w:widowControl/>
        <w:shd w:val="clear" w:color="auto" w:fill="FFFFFF"/>
        <w:spacing w:before="336" w:after="336"/>
        <w:jc w:val="left"/>
        <w:rPr>
          <w:rFonts w:ascii="微软雅黑" w:eastAsia="微软雅黑" w:hAnsi="微软雅黑" w:cs="宋体" w:hint="eastAsia"/>
          <w:color w:val="121212"/>
          <w:kern w:val="0"/>
          <w:sz w:val="27"/>
          <w:szCs w:val="27"/>
        </w:rPr>
      </w:pPr>
      <w:r w:rsidRPr="00134044">
        <w:rPr>
          <w:rFonts w:ascii="微软雅黑" w:eastAsia="微软雅黑" w:hAnsi="微软雅黑" w:cs="宋体" w:hint="eastAsia"/>
          <w:color w:val="121212"/>
          <w:kern w:val="0"/>
          <w:sz w:val="27"/>
          <w:szCs w:val="27"/>
        </w:rPr>
        <w:t>5.3.1.1 架空避雷网的网格尺寸不应大于 5m× 5m 或 6m× 4m。</w:t>
      </w:r>
    </w:p>
    <w:p w:rsidR="00134044" w:rsidRPr="00134044" w:rsidRDefault="00134044" w:rsidP="00134044">
      <w:pPr>
        <w:widowControl/>
        <w:shd w:val="clear" w:color="auto" w:fill="FFFFFF"/>
        <w:spacing w:before="336" w:after="336"/>
        <w:jc w:val="left"/>
        <w:rPr>
          <w:rFonts w:ascii="微软雅黑" w:eastAsia="微软雅黑" w:hAnsi="微软雅黑" w:cs="宋体" w:hint="eastAsia"/>
          <w:color w:val="121212"/>
          <w:kern w:val="0"/>
          <w:sz w:val="27"/>
          <w:szCs w:val="27"/>
        </w:rPr>
      </w:pPr>
      <w:r w:rsidRPr="00134044">
        <w:rPr>
          <w:rFonts w:ascii="微软雅黑" w:eastAsia="微软雅黑" w:hAnsi="微软雅黑" w:cs="宋体" w:hint="eastAsia"/>
          <w:color w:val="121212"/>
          <w:kern w:val="0"/>
          <w:sz w:val="27"/>
          <w:szCs w:val="27"/>
        </w:rPr>
        <w:t>5.3.1.2 独立避雷针的杆塔、 架空避雷线的端部和架空避雷网的</w:t>
      </w:r>
    </w:p>
    <w:p w:rsidR="00134044" w:rsidRPr="00134044" w:rsidRDefault="00134044" w:rsidP="00134044">
      <w:pPr>
        <w:widowControl/>
        <w:shd w:val="clear" w:color="auto" w:fill="FFFFFF"/>
        <w:spacing w:before="336" w:after="336"/>
        <w:jc w:val="left"/>
        <w:rPr>
          <w:rFonts w:ascii="微软雅黑" w:eastAsia="微软雅黑" w:hAnsi="微软雅黑" w:cs="宋体" w:hint="eastAsia"/>
          <w:color w:val="121212"/>
          <w:kern w:val="0"/>
          <w:sz w:val="27"/>
          <w:szCs w:val="27"/>
        </w:rPr>
      </w:pPr>
      <w:r w:rsidRPr="00134044">
        <w:rPr>
          <w:rFonts w:ascii="微软雅黑" w:eastAsia="微软雅黑" w:hAnsi="微软雅黑" w:cs="宋体" w:hint="eastAsia"/>
          <w:color w:val="121212"/>
          <w:kern w:val="0"/>
          <w:sz w:val="27"/>
          <w:szCs w:val="27"/>
        </w:rPr>
        <w:t>各支柱处应至少设一根引下线。 对用金属制成或有焊接、 绑扎连接钢筋网的杆塔、 支柱， 宜利用其作为引下线。</w:t>
      </w:r>
    </w:p>
    <w:p w:rsidR="00134044" w:rsidRPr="00134044" w:rsidRDefault="00134044" w:rsidP="00134044">
      <w:pPr>
        <w:widowControl/>
        <w:shd w:val="clear" w:color="auto" w:fill="FFFFFF"/>
        <w:spacing w:before="336" w:after="336"/>
        <w:jc w:val="left"/>
        <w:rPr>
          <w:rFonts w:ascii="微软雅黑" w:eastAsia="微软雅黑" w:hAnsi="微软雅黑" w:cs="宋体" w:hint="eastAsia"/>
          <w:color w:val="121212"/>
          <w:kern w:val="0"/>
          <w:sz w:val="27"/>
          <w:szCs w:val="27"/>
        </w:rPr>
      </w:pPr>
      <w:r w:rsidRPr="00134044">
        <w:rPr>
          <w:rFonts w:ascii="微软雅黑" w:eastAsia="微软雅黑" w:hAnsi="微软雅黑" w:cs="宋体" w:hint="eastAsia"/>
          <w:color w:val="121212"/>
          <w:kern w:val="0"/>
          <w:sz w:val="27"/>
          <w:szCs w:val="27"/>
        </w:rPr>
        <w:lastRenderedPageBreak/>
        <w:t>5.3.1.3 独立避雷针、 架空避雷线或架空避雷网应有独立的接地装置， 每一引下线的冲击接地电阻不宜大于 10Ω 。 在土壤电阻率高的地区， 可适当增大冲击接地电阻。</w:t>
      </w:r>
    </w:p>
    <w:p w:rsidR="00134044" w:rsidRPr="00134044" w:rsidRDefault="00134044" w:rsidP="00134044">
      <w:pPr>
        <w:widowControl/>
        <w:shd w:val="clear" w:color="auto" w:fill="FFFFFF"/>
        <w:spacing w:before="336" w:after="336"/>
        <w:jc w:val="left"/>
        <w:rPr>
          <w:rFonts w:ascii="微软雅黑" w:eastAsia="微软雅黑" w:hAnsi="微软雅黑" w:cs="宋体" w:hint="eastAsia"/>
          <w:color w:val="121212"/>
          <w:kern w:val="0"/>
          <w:sz w:val="27"/>
          <w:szCs w:val="27"/>
        </w:rPr>
      </w:pPr>
      <w:r w:rsidRPr="00134044">
        <w:rPr>
          <w:rFonts w:ascii="微软雅黑" w:eastAsia="微软雅黑" w:hAnsi="微软雅黑" w:cs="宋体" w:hint="eastAsia"/>
          <w:color w:val="121212"/>
          <w:kern w:val="0"/>
          <w:sz w:val="27"/>
          <w:szCs w:val="27"/>
        </w:rPr>
        <w:t>5.2.2.3 屋内接地干线与防雷电感应接地装置的连接， 不应少于两处。</w:t>
      </w:r>
    </w:p>
    <w:p w:rsidR="00134044" w:rsidRPr="00134044" w:rsidRDefault="00134044" w:rsidP="00134044">
      <w:pPr>
        <w:widowControl/>
        <w:jc w:val="left"/>
        <w:rPr>
          <w:rFonts w:ascii="宋体" w:eastAsia="宋体" w:hAnsi="宋体" w:cs="宋体" w:hint="eastAsia"/>
          <w:kern w:val="0"/>
          <w:sz w:val="24"/>
          <w:szCs w:val="24"/>
        </w:rPr>
      </w:pPr>
      <w:r>
        <w:rPr>
          <w:rFonts w:ascii="宋体" w:eastAsia="宋体" w:hAnsi="宋体" w:cs="宋体"/>
          <w:noProof/>
          <w:kern w:val="0"/>
          <w:sz w:val="24"/>
          <w:szCs w:val="24"/>
        </w:rPr>
        <w:drawing>
          <wp:inline distT="0" distB="0" distL="0" distR="0">
            <wp:extent cx="5651500" cy="3781425"/>
            <wp:effectExtent l="19050" t="0" r="6350" b="0"/>
            <wp:docPr id="29" name="图片 29" descr="https://pic3.zhimg.com/80/v2-c4ea22a950d3a35a7e309e2fc222a062_720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pic3.zhimg.com/80/v2-c4ea22a950d3a35a7e309e2fc222a062_720w.jpg"/>
                    <pic:cNvPicPr>
                      <a:picLocks noChangeAspect="1" noChangeArrowheads="1"/>
                    </pic:cNvPicPr>
                  </pic:nvPicPr>
                  <pic:blipFill>
                    <a:blip r:embed="rId9"/>
                    <a:srcRect b="10787"/>
                    <a:stretch>
                      <a:fillRect/>
                    </a:stretch>
                  </pic:blipFill>
                  <pic:spPr bwMode="auto">
                    <a:xfrm>
                      <a:off x="0" y="0"/>
                      <a:ext cx="5651500" cy="3781425"/>
                    </a:xfrm>
                    <a:prstGeom prst="rect">
                      <a:avLst/>
                    </a:prstGeom>
                    <a:noFill/>
                    <a:ln w="9525">
                      <a:noFill/>
                      <a:miter lim="800000"/>
                      <a:headEnd/>
                      <a:tailEnd/>
                    </a:ln>
                  </pic:spPr>
                </pic:pic>
              </a:graphicData>
            </a:graphic>
          </wp:inline>
        </w:drawing>
      </w:r>
    </w:p>
    <w:p w:rsidR="00134044" w:rsidRPr="00134044" w:rsidRDefault="00134044" w:rsidP="00134044">
      <w:pPr>
        <w:widowControl/>
        <w:shd w:val="clear" w:color="auto" w:fill="FFFFFF"/>
        <w:spacing w:before="336" w:after="336"/>
        <w:jc w:val="left"/>
        <w:rPr>
          <w:rFonts w:ascii="微软雅黑" w:eastAsia="微软雅黑" w:hAnsi="微软雅黑" w:cs="宋体"/>
          <w:color w:val="121212"/>
          <w:kern w:val="0"/>
          <w:sz w:val="27"/>
          <w:szCs w:val="27"/>
        </w:rPr>
      </w:pPr>
      <w:r w:rsidRPr="00134044">
        <w:rPr>
          <w:rFonts w:ascii="微软雅黑" w:eastAsia="微软雅黑" w:hAnsi="微软雅黑" w:cs="宋体" w:hint="eastAsia"/>
          <w:color w:val="121212"/>
          <w:kern w:val="0"/>
          <w:sz w:val="27"/>
          <w:szCs w:val="27"/>
        </w:rPr>
        <w:t>5.4 通风和空气调节系统:</w:t>
      </w:r>
    </w:p>
    <w:p w:rsidR="00134044" w:rsidRPr="00134044" w:rsidRDefault="00134044" w:rsidP="00134044">
      <w:pPr>
        <w:widowControl/>
        <w:shd w:val="clear" w:color="auto" w:fill="FFFFFF"/>
        <w:spacing w:before="336" w:after="336"/>
        <w:jc w:val="left"/>
        <w:rPr>
          <w:rFonts w:ascii="微软雅黑" w:eastAsia="微软雅黑" w:hAnsi="微软雅黑" w:cs="宋体" w:hint="eastAsia"/>
          <w:color w:val="121212"/>
          <w:kern w:val="0"/>
          <w:sz w:val="27"/>
          <w:szCs w:val="27"/>
        </w:rPr>
      </w:pPr>
      <w:r w:rsidRPr="00134044">
        <w:rPr>
          <w:rFonts w:ascii="微软雅黑" w:eastAsia="微软雅黑" w:hAnsi="微软雅黑" w:cs="宋体" w:hint="eastAsia"/>
          <w:color w:val="121212"/>
          <w:kern w:val="0"/>
          <w:sz w:val="27"/>
          <w:szCs w:val="27"/>
        </w:rPr>
        <w:t>通风和空气调节系统应符合《建筑设计防火规范》《常用化学危险品贮存通则》 以及《安全技术对策措施》 的要求。</w:t>
      </w:r>
    </w:p>
    <w:p w:rsidR="00134044" w:rsidRPr="00134044" w:rsidRDefault="00134044" w:rsidP="00134044">
      <w:pPr>
        <w:widowControl/>
        <w:shd w:val="clear" w:color="auto" w:fill="FFFFFF"/>
        <w:spacing w:before="336" w:after="336"/>
        <w:jc w:val="left"/>
        <w:rPr>
          <w:rFonts w:ascii="微软雅黑" w:eastAsia="微软雅黑" w:hAnsi="微软雅黑" w:cs="宋体" w:hint="eastAsia"/>
          <w:color w:val="121212"/>
          <w:kern w:val="0"/>
          <w:sz w:val="27"/>
          <w:szCs w:val="27"/>
        </w:rPr>
      </w:pPr>
      <w:r w:rsidRPr="00134044">
        <w:rPr>
          <w:rFonts w:ascii="微软雅黑" w:eastAsia="微软雅黑" w:hAnsi="微软雅黑" w:cs="宋体" w:hint="eastAsia"/>
          <w:color w:val="121212"/>
          <w:kern w:val="0"/>
          <w:sz w:val="27"/>
          <w:szCs w:val="27"/>
        </w:rPr>
        <w:t>5.4.1 为保证易燃、 易爆、 有毒物质在仓库中的浓度不超过危险浓度， 必须采取有效的通风排气措施。 合理选择通风方式一般宜采取自然通</w:t>
      </w:r>
      <w:r w:rsidRPr="00134044">
        <w:rPr>
          <w:rFonts w:ascii="微软雅黑" w:eastAsia="微软雅黑" w:hAnsi="微软雅黑" w:cs="宋体" w:hint="eastAsia"/>
          <w:color w:val="121212"/>
          <w:kern w:val="0"/>
          <w:sz w:val="27"/>
          <w:szCs w:val="27"/>
        </w:rPr>
        <w:lastRenderedPageBreak/>
        <w:t>风， 当自然通风不能满足要求时应采取机械通风。 贮存化学危险品的建筑通排风系统应设有导除静电的接地装置。 通风管应采用非燃烧材料制作。 通风管道不宜穿过防火墙等防火分隔物， 如必须穿过时应用非燃烧材料分隔。</w:t>
      </w:r>
    </w:p>
    <w:p w:rsidR="00134044" w:rsidRPr="00134044" w:rsidRDefault="00134044" w:rsidP="00134044">
      <w:pPr>
        <w:widowControl/>
        <w:shd w:val="clear" w:color="auto" w:fill="FFFFFF"/>
        <w:spacing w:before="336" w:after="336"/>
        <w:jc w:val="left"/>
        <w:rPr>
          <w:rFonts w:ascii="微软雅黑" w:eastAsia="微软雅黑" w:hAnsi="微软雅黑" w:cs="宋体" w:hint="eastAsia"/>
          <w:color w:val="121212"/>
          <w:kern w:val="0"/>
          <w:sz w:val="27"/>
          <w:szCs w:val="27"/>
        </w:rPr>
      </w:pPr>
      <w:r w:rsidRPr="00134044">
        <w:rPr>
          <w:rFonts w:ascii="微软雅黑" w:eastAsia="微软雅黑" w:hAnsi="微软雅黑" w:cs="宋体" w:hint="eastAsia"/>
          <w:color w:val="121212"/>
          <w:kern w:val="0"/>
          <w:sz w:val="27"/>
          <w:szCs w:val="27"/>
        </w:rPr>
        <w:t>5.4.2 在防火防爆环境中对通风排气的要求应按两方面考虑， 一是易燃易爆物质， 其在仓库内的浓度一般应低于最危险化学品蒸气爆炸下限的 1/4(爆炸下限参照 MSDS 提供数据)； 对于具有毒性的易燃易爆物质， 还应考虑该毒物在仓库内的最高容许浓度。</w:t>
      </w:r>
    </w:p>
    <w:p w:rsidR="00134044" w:rsidRPr="00134044" w:rsidRDefault="00134044" w:rsidP="00134044">
      <w:pPr>
        <w:widowControl/>
        <w:shd w:val="clear" w:color="auto" w:fill="FFFFFF"/>
        <w:spacing w:before="336" w:after="336"/>
        <w:jc w:val="left"/>
        <w:rPr>
          <w:rFonts w:ascii="微软雅黑" w:eastAsia="微软雅黑" w:hAnsi="微软雅黑" w:cs="宋体" w:hint="eastAsia"/>
          <w:color w:val="121212"/>
          <w:kern w:val="0"/>
          <w:sz w:val="27"/>
          <w:szCs w:val="27"/>
        </w:rPr>
      </w:pPr>
      <w:r w:rsidRPr="00134044">
        <w:rPr>
          <w:rFonts w:ascii="微软雅黑" w:eastAsia="微软雅黑" w:hAnsi="微软雅黑" w:cs="宋体" w:hint="eastAsia"/>
          <w:color w:val="121212"/>
          <w:kern w:val="0"/>
          <w:sz w:val="27"/>
          <w:szCs w:val="27"/>
        </w:rPr>
        <w:t>5.4.3 化学品仓库的通风气体不能循环使用； 排风/送风设备应有独立分开的风机室， 送风系统应送入较纯净的空气； 排除、 输送温度超过 80℃ 的空气或其他气体以及有燃烧爆炸危险的气体、 粉尘的通风设备， 应用非燃烧材料制成； 化学品仓库使用的通风机和调节设备应防爆。 设备的一切排气管都应伸出屋外， 高出附近屋顶； 排气不应造成负压， 也不应堵塞。</w:t>
      </w:r>
    </w:p>
    <w:p w:rsidR="00134044" w:rsidRPr="00134044" w:rsidRDefault="00134044" w:rsidP="00134044">
      <w:pPr>
        <w:widowControl/>
        <w:shd w:val="clear" w:color="auto" w:fill="FFFFFF"/>
        <w:spacing w:before="336" w:after="336"/>
        <w:jc w:val="left"/>
        <w:rPr>
          <w:rFonts w:ascii="微软雅黑" w:eastAsia="微软雅黑" w:hAnsi="微软雅黑" w:cs="宋体" w:hint="eastAsia"/>
          <w:color w:val="121212"/>
          <w:kern w:val="0"/>
          <w:sz w:val="27"/>
          <w:szCs w:val="27"/>
        </w:rPr>
      </w:pPr>
      <w:r w:rsidRPr="00134044">
        <w:rPr>
          <w:rFonts w:ascii="微软雅黑" w:eastAsia="微软雅黑" w:hAnsi="微软雅黑" w:cs="宋体" w:hint="eastAsia"/>
          <w:color w:val="121212"/>
          <w:kern w:val="0"/>
          <w:sz w:val="27"/>
          <w:szCs w:val="27"/>
        </w:rPr>
        <w:t>5.5 防泄排液堤</w:t>
      </w:r>
    </w:p>
    <w:p w:rsidR="00134044" w:rsidRPr="00134044" w:rsidRDefault="00134044" w:rsidP="00134044">
      <w:pPr>
        <w:widowControl/>
        <w:shd w:val="clear" w:color="auto" w:fill="FFFFFF"/>
        <w:spacing w:before="336" w:after="336"/>
        <w:jc w:val="left"/>
        <w:rPr>
          <w:rFonts w:ascii="微软雅黑" w:eastAsia="微软雅黑" w:hAnsi="微软雅黑" w:cs="宋体" w:hint="eastAsia"/>
          <w:color w:val="121212"/>
          <w:kern w:val="0"/>
          <w:sz w:val="27"/>
          <w:szCs w:val="27"/>
        </w:rPr>
      </w:pPr>
      <w:r w:rsidRPr="00134044">
        <w:rPr>
          <w:rFonts w:ascii="微软雅黑" w:eastAsia="微软雅黑" w:hAnsi="微软雅黑" w:cs="宋体" w:hint="eastAsia"/>
          <w:color w:val="121212"/>
          <w:kern w:val="0"/>
          <w:sz w:val="27"/>
          <w:szCs w:val="27"/>
        </w:rPr>
        <w:t xml:space="preserve">甲类液体仓库应设置防止液体流散的设施。 地板上还应涂上环氧树脂， 以防止化学药品渗漏， 对地面的腐蚀。化学品仓库内应设有排液槽， 地面应设置成斜坡， 使泄漏之液体收集到排液槽内。 排液槽宜设置一定的坡度， 其末端应设有一集液池(室内室外都可以)， 方便排液槽内的液体聚集到集液池内。 集液池需有一立方米之体积， 其结构应防渗漏。 </w:t>
      </w:r>
      <w:r w:rsidRPr="00134044">
        <w:rPr>
          <w:rFonts w:ascii="微软雅黑" w:eastAsia="微软雅黑" w:hAnsi="微软雅黑" w:cs="宋体" w:hint="eastAsia"/>
          <w:color w:val="121212"/>
          <w:kern w:val="0"/>
          <w:sz w:val="27"/>
          <w:szCs w:val="27"/>
        </w:rPr>
        <w:lastRenderedPageBreak/>
        <w:t>集液池设置在墙角处， 幷于墙上设置一出口， 便于抽取泄漏之化学液体。 集液池要尽量密封， 防止收集的液体挥发到空气中， 对环境造成危害， 同时产生火灾隐患。</w:t>
      </w:r>
    </w:p>
    <w:p w:rsidR="00134044" w:rsidRPr="00134044" w:rsidRDefault="00134044" w:rsidP="00134044">
      <w:pPr>
        <w:widowControl/>
        <w:shd w:val="clear" w:color="auto" w:fill="FFFFFF"/>
        <w:spacing w:before="336" w:after="336"/>
        <w:jc w:val="left"/>
        <w:rPr>
          <w:rFonts w:ascii="微软雅黑" w:eastAsia="微软雅黑" w:hAnsi="微软雅黑" w:cs="宋体" w:hint="eastAsia"/>
          <w:color w:val="121212"/>
          <w:kern w:val="0"/>
          <w:sz w:val="27"/>
          <w:szCs w:val="27"/>
        </w:rPr>
      </w:pPr>
      <w:r w:rsidRPr="00134044">
        <w:rPr>
          <w:rFonts w:ascii="微软雅黑" w:eastAsia="微软雅黑" w:hAnsi="微软雅黑" w:cs="宋体" w:hint="eastAsia"/>
          <w:color w:val="121212"/>
          <w:kern w:val="0"/>
          <w:sz w:val="27"/>
          <w:szCs w:val="27"/>
        </w:rPr>
        <w:t>5.6 安全出口设置</w:t>
      </w:r>
    </w:p>
    <w:p w:rsidR="00134044" w:rsidRPr="00134044" w:rsidRDefault="00134044" w:rsidP="00134044">
      <w:pPr>
        <w:widowControl/>
        <w:shd w:val="clear" w:color="auto" w:fill="FFFFFF"/>
        <w:spacing w:before="336" w:after="336"/>
        <w:jc w:val="left"/>
        <w:rPr>
          <w:rFonts w:ascii="微软雅黑" w:eastAsia="微软雅黑" w:hAnsi="微软雅黑" w:cs="宋体" w:hint="eastAsia"/>
          <w:color w:val="121212"/>
          <w:kern w:val="0"/>
          <w:sz w:val="27"/>
          <w:szCs w:val="27"/>
        </w:rPr>
      </w:pPr>
      <w:r w:rsidRPr="00134044">
        <w:rPr>
          <w:rFonts w:ascii="微软雅黑" w:eastAsia="微软雅黑" w:hAnsi="微软雅黑" w:cs="宋体" w:hint="eastAsia"/>
          <w:color w:val="121212"/>
          <w:kern w:val="0"/>
          <w:sz w:val="27"/>
          <w:szCs w:val="27"/>
        </w:rPr>
        <w:t>5.6.1 化学品仓库的安全出口应分散布置。 每个防火分区， 其相邻 2 个安全出口最近边缘之间的水平距离不应小于 5.0m。</w:t>
      </w:r>
    </w:p>
    <w:p w:rsidR="00134044" w:rsidRPr="00134044" w:rsidRDefault="00134044" w:rsidP="00134044">
      <w:pPr>
        <w:widowControl/>
        <w:shd w:val="clear" w:color="auto" w:fill="FFFFFF"/>
        <w:spacing w:before="336" w:after="336"/>
        <w:jc w:val="left"/>
        <w:rPr>
          <w:rFonts w:ascii="微软雅黑" w:eastAsia="微软雅黑" w:hAnsi="微软雅黑" w:cs="宋体" w:hint="eastAsia"/>
          <w:color w:val="121212"/>
          <w:kern w:val="0"/>
          <w:sz w:val="27"/>
          <w:szCs w:val="27"/>
        </w:rPr>
      </w:pPr>
      <w:r w:rsidRPr="00134044">
        <w:rPr>
          <w:rFonts w:ascii="微软雅黑" w:eastAsia="微软雅黑" w:hAnsi="微软雅黑" w:cs="宋体" w:hint="eastAsia"/>
          <w:color w:val="121212"/>
          <w:kern w:val="0"/>
          <w:sz w:val="27"/>
          <w:szCs w:val="27"/>
        </w:rPr>
        <w:t>5.6.2 化学品仓库的安全出口不应少于 2 个， 当一座仓库的占地面积小于等于 300m2 时， 可设置 1 个安全出口。 仓库内每个防火分区通向疏散走道或室外的出口不宜少于 2 个， 当防火分区的建筑面积小于等于 100m2 时， 可设置 1 个。</w:t>
      </w:r>
    </w:p>
    <w:p w:rsidR="00134044" w:rsidRPr="00134044" w:rsidRDefault="00134044" w:rsidP="00134044">
      <w:pPr>
        <w:widowControl/>
        <w:shd w:val="clear" w:color="auto" w:fill="FFFFFF"/>
        <w:spacing w:before="336" w:after="336"/>
        <w:jc w:val="left"/>
        <w:rPr>
          <w:rFonts w:ascii="微软雅黑" w:eastAsia="微软雅黑" w:hAnsi="微软雅黑" w:cs="宋体" w:hint="eastAsia"/>
          <w:color w:val="121212"/>
          <w:kern w:val="0"/>
          <w:sz w:val="27"/>
          <w:szCs w:val="27"/>
        </w:rPr>
      </w:pPr>
      <w:r w:rsidRPr="00134044">
        <w:rPr>
          <w:rFonts w:ascii="微软雅黑" w:eastAsia="微软雅黑" w:hAnsi="微软雅黑" w:cs="宋体" w:hint="eastAsia"/>
          <w:color w:val="121212"/>
          <w:kern w:val="0"/>
          <w:sz w:val="27"/>
          <w:szCs w:val="27"/>
        </w:rPr>
        <w:t>5.7 温度调节</w:t>
      </w:r>
    </w:p>
    <w:p w:rsidR="00134044" w:rsidRPr="00134044" w:rsidRDefault="00134044" w:rsidP="00134044">
      <w:pPr>
        <w:widowControl/>
        <w:shd w:val="clear" w:color="auto" w:fill="FFFFFF"/>
        <w:spacing w:before="336" w:after="336"/>
        <w:jc w:val="left"/>
        <w:rPr>
          <w:rFonts w:ascii="微软雅黑" w:eastAsia="微软雅黑" w:hAnsi="微软雅黑" w:cs="宋体" w:hint="eastAsia"/>
          <w:color w:val="121212"/>
          <w:kern w:val="0"/>
          <w:sz w:val="27"/>
          <w:szCs w:val="27"/>
        </w:rPr>
      </w:pPr>
      <w:r w:rsidRPr="00134044">
        <w:rPr>
          <w:rFonts w:ascii="微软雅黑" w:eastAsia="微软雅黑" w:hAnsi="微软雅黑" w:cs="宋体" w:hint="eastAsia"/>
          <w:color w:val="121212"/>
          <w:kern w:val="0"/>
          <w:sz w:val="27"/>
          <w:szCs w:val="27"/>
        </w:rPr>
        <w:t>根据公司目前所储存的化学品的性质， 公司化学品仓库的温度宜控制在-10℃ ～＋ 35℃ 之间。 化学品仓库宜设置温湿度计及空调， 以控制化学品仓库内的温湿度。空调设置的位置宜远离进排风设备， 同时满足 2.2.2 中对电器防爆的要求。</w:t>
      </w:r>
    </w:p>
    <w:p w:rsidR="00134044" w:rsidRPr="00134044" w:rsidRDefault="00134044" w:rsidP="00134044">
      <w:pPr>
        <w:widowControl/>
        <w:shd w:val="clear" w:color="auto" w:fill="FFFFFF"/>
        <w:spacing w:before="336" w:after="336"/>
        <w:jc w:val="left"/>
        <w:rPr>
          <w:rFonts w:ascii="微软雅黑" w:eastAsia="微软雅黑" w:hAnsi="微软雅黑" w:cs="宋体" w:hint="eastAsia"/>
          <w:color w:val="121212"/>
          <w:kern w:val="0"/>
          <w:sz w:val="27"/>
          <w:szCs w:val="27"/>
        </w:rPr>
      </w:pPr>
      <w:r w:rsidRPr="00134044">
        <w:rPr>
          <w:rFonts w:ascii="微软雅黑" w:eastAsia="微软雅黑" w:hAnsi="微软雅黑" w:cs="宋体" w:hint="eastAsia"/>
          <w:color w:val="121212"/>
          <w:kern w:val="0"/>
          <w:sz w:val="27"/>
          <w:szCs w:val="27"/>
        </w:rPr>
        <w:t>5.8 静电导除</w:t>
      </w:r>
    </w:p>
    <w:p w:rsidR="00134044" w:rsidRPr="00134044" w:rsidRDefault="00134044" w:rsidP="00134044">
      <w:pPr>
        <w:widowControl/>
        <w:shd w:val="clear" w:color="auto" w:fill="FFFFFF"/>
        <w:spacing w:before="336" w:after="336"/>
        <w:jc w:val="left"/>
        <w:rPr>
          <w:rFonts w:ascii="微软雅黑" w:eastAsia="微软雅黑" w:hAnsi="微软雅黑" w:cs="宋体" w:hint="eastAsia"/>
          <w:color w:val="121212"/>
          <w:kern w:val="0"/>
          <w:sz w:val="27"/>
          <w:szCs w:val="27"/>
        </w:rPr>
      </w:pPr>
      <w:r w:rsidRPr="00134044">
        <w:rPr>
          <w:rFonts w:ascii="微软雅黑" w:eastAsia="微软雅黑" w:hAnsi="微软雅黑" w:cs="宋体" w:hint="eastAsia"/>
          <w:color w:val="121212"/>
          <w:kern w:val="0"/>
          <w:sz w:val="27"/>
          <w:szCs w:val="27"/>
        </w:rPr>
        <w:t>根据《化学危险物品安全管理实施细则》 化学品仓库应设置防静电和导静电设施。人员进入仓库应穿静电防护服和静电拖鞋， 搬运员工应</w:t>
      </w:r>
      <w:r w:rsidRPr="00134044">
        <w:rPr>
          <w:rFonts w:ascii="微软雅黑" w:eastAsia="微软雅黑" w:hAnsi="微软雅黑" w:cs="宋体" w:hint="eastAsia"/>
          <w:color w:val="121212"/>
          <w:kern w:val="0"/>
          <w:sz w:val="27"/>
          <w:szCs w:val="27"/>
        </w:rPr>
        <w:lastRenderedPageBreak/>
        <w:t>穿防静电鞋套。 仓库的地板上应涂上环氧树脂， 采用绝缘材料作整体面层时，应安装静电导除装置， 如导线接地。</w:t>
      </w:r>
    </w:p>
    <w:p w:rsidR="00134044" w:rsidRPr="00134044" w:rsidRDefault="00134044" w:rsidP="00134044">
      <w:pPr>
        <w:widowControl/>
        <w:jc w:val="left"/>
        <w:rPr>
          <w:rFonts w:ascii="宋体" w:eastAsia="宋体" w:hAnsi="宋体" w:cs="宋体" w:hint="eastAsia"/>
          <w:kern w:val="0"/>
          <w:sz w:val="24"/>
          <w:szCs w:val="24"/>
        </w:rPr>
      </w:pPr>
      <w:r>
        <w:rPr>
          <w:rFonts w:ascii="宋体" w:eastAsia="宋体" w:hAnsi="宋体" w:cs="宋体"/>
          <w:noProof/>
          <w:kern w:val="0"/>
          <w:sz w:val="24"/>
          <w:szCs w:val="24"/>
        </w:rPr>
        <w:drawing>
          <wp:inline distT="0" distB="0" distL="0" distR="0">
            <wp:extent cx="5972175" cy="5892931"/>
            <wp:effectExtent l="19050" t="0" r="0" b="0"/>
            <wp:docPr id="30" name="图片 30" descr="https://pic1.zhimg.com/80/v2-b1b9f8d7ce406965b319d198bfa9cba0_720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pic1.zhimg.com/80/v2-b1b9f8d7ce406965b319d198bfa9cba0_720w.jpg"/>
                    <pic:cNvPicPr>
                      <a:picLocks noChangeAspect="1" noChangeArrowheads="1"/>
                    </pic:cNvPicPr>
                  </pic:nvPicPr>
                  <pic:blipFill>
                    <a:blip r:embed="rId10"/>
                    <a:srcRect r="-52" b="4031"/>
                    <a:stretch>
                      <a:fillRect/>
                    </a:stretch>
                  </pic:blipFill>
                  <pic:spPr bwMode="auto">
                    <a:xfrm>
                      <a:off x="0" y="0"/>
                      <a:ext cx="5975259" cy="5895975"/>
                    </a:xfrm>
                    <a:prstGeom prst="rect">
                      <a:avLst/>
                    </a:prstGeom>
                    <a:noFill/>
                    <a:ln w="9525">
                      <a:noFill/>
                      <a:miter lim="800000"/>
                      <a:headEnd/>
                      <a:tailEnd/>
                    </a:ln>
                  </pic:spPr>
                </pic:pic>
              </a:graphicData>
            </a:graphic>
          </wp:inline>
        </w:drawing>
      </w:r>
    </w:p>
    <w:p w:rsidR="00134044" w:rsidRPr="00134044" w:rsidRDefault="00134044" w:rsidP="00134044">
      <w:pPr>
        <w:widowControl/>
        <w:shd w:val="clear" w:color="auto" w:fill="FFFFFF"/>
        <w:spacing w:before="336" w:after="336"/>
        <w:jc w:val="left"/>
        <w:rPr>
          <w:rFonts w:ascii="微软雅黑" w:eastAsia="微软雅黑" w:hAnsi="微软雅黑" w:cs="宋体"/>
          <w:color w:val="121212"/>
          <w:kern w:val="0"/>
          <w:sz w:val="27"/>
          <w:szCs w:val="27"/>
        </w:rPr>
      </w:pPr>
      <w:r w:rsidRPr="00134044">
        <w:rPr>
          <w:rFonts w:ascii="微软雅黑" w:eastAsia="微软雅黑" w:hAnsi="微软雅黑" w:cs="宋体" w:hint="eastAsia"/>
          <w:color w:val="121212"/>
          <w:kern w:val="0"/>
          <w:sz w:val="27"/>
          <w:szCs w:val="27"/>
        </w:rPr>
        <w:t>6、 化学品仓库的监控探测系统</w:t>
      </w:r>
    </w:p>
    <w:p w:rsidR="00134044" w:rsidRPr="00134044" w:rsidRDefault="00134044" w:rsidP="00134044">
      <w:pPr>
        <w:widowControl/>
        <w:shd w:val="clear" w:color="auto" w:fill="FFFFFF"/>
        <w:spacing w:before="336" w:after="336"/>
        <w:jc w:val="left"/>
        <w:rPr>
          <w:rFonts w:ascii="微软雅黑" w:eastAsia="微软雅黑" w:hAnsi="微软雅黑" w:cs="宋体" w:hint="eastAsia"/>
          <w:color w:val="121212"/>
          <w:kern w:val="0"/>
          <w:sz w:val="27"/>
          <w:szCs w:val="27"/>
        </w:rPr>
      </w:pPr>
      <w:r w:rsidRPr="00134044">
        <w:rPr>
          <w:rFonts w:ascii="微软雅黑" w:eastAsia="微软雅黑" w:hAnsi="微软雅黑" w:cs="宋体" w:hint="eastAsia"/>
          <w:color w:val="121212"/>
          <w:kern w:val="0"/>
          <w:sz w:val="27"/>
          <w:szCs w:val="27"/>
        </w:rPr>
        <w:lastRenderedPageBreak/>
        <w:t>化学品仓库需设置监控摄像头， 有毒气体探测器， 感温探测器等监控探测系统。 监控探测系统同时应满足 2.2.2 中对电器防爆的要求。监控探测系统的各个部分要连接到消防监控室。</w:t>
      </w:r>
    </w:p>
    <w:p w:rsidR="00134044" w:rsidRPr="00134044" w:rsidRDefault="00134044" w:rsidP="00134044">
      <w:pPr>
        <w:widowControl/>
        <w:shd w:val="clear" w:color="auto" w:fill="FFFFFF"/>
        <w:spacing w:before="336" w:after="336"/>
        <w:jc w:val="left"/>
        <w:rPr>
          <w:rFonts w:ascii="微软雅黑" w:eastAsia="微软雅黑" w:hAnsi="微软雅黑" w:cs="宋体" w:hint="eastAsia"/>
          <w:color w:val="121212"/>
          <w:kern w:val="0"/>
          <w:sz w:val="27"/>
          <w:szCs w:val="27"/>
        </w:rPr>
      </w:pPr>
      <w:r w:rsidRPr="00134044">
        <w:rPr>
          <w:rFonts w:ascii="微软雅黑" w:eastAsia="微软雅黑" w:hAnsi="微软雅黑" w:cs="宋体" w:hint="eastAsia"/>
          <w:color w:val="121212"/>
          <w:kern w:val="0"/>
          <w:sz w:val="27"/>
          <w:szCs w:val="27"/>
        </w:rPr>
        <w:t>6.1 火灾探测器化学品仓库内应设置火灾探测器， 并满足下列要求：</w:t>
      </w:r>
    </w:p>
    <w:p w:rsidR="00134044" w:rsidRPr="00134044" w:rsidRDefault="00134044" w:rsidP="00134044">
      <w:pPr>
        <w:widowControl/>
        <w:shd w:val="clear" w:color="auto" w:fill="FFFFFF"/>
        <w:spacing w:before="336" w:after="336"/>
        <w:jc w:val="left"/>
        <w:rPr>
          <w:rFonts w:ascii="微软雅黑" w:eastAsia="微软雅黑" w:hAnsi="微软雅黑" w:cs="宋体" w:hint="eastAsia"/>
          <w:color w:val="121212"/>
          <w:kern w:val="0"/>
          <w:sz w:val="27"/>
          <w:szCs w:val="27"/>
        </w:rPr>
      </w:pPr>
      <w:r w:rsidRPr="00134044">
        <w:rPr>
          <w:rFonts w:ascii="微软雅黑" w:eastAsia="微软雅黑" w:hAnsi="微软雅黑" w:cs="宋体" w:hint="eastAsia"/>
          <w:color w:val="121212"/>
          <w:kern w:val="0"/>
          <w:sz w:val="27"/>
          <w:szCs w:val="27"/>
        </w:rPr>
        <w:t>6.1.1. 以感温探测器为主， 但需为防爆型。</w:t>
      </w:r>
    </w:p>
    <w:p w:rsidR="00134044" w:rsidRPr="00134044" w:rsidRDefault="00134044" w:rsidP="00134044">
      <w:pPr>
        <w:widowControl/>
        <w:shd w:val="clear" w:color="auto" w:fill="FFFFFF"/>
        <w:spacing w:before="336" w:after="336"/>
        <w:jc w:val="left"/>
        <w:rPr>
          <w:rFonts w:ascii="微软雅黑" w:eastAsia="微软雅黑" w:hAnsi="微软雅黑" w:cs="宋体" w:hint="eastAsia"/>
          <w:color w:val="121212"/>
          <w:kern w:val="0"/>
          <w:sz w:val="27"/>
          <w:szCs w:val="27"/>
        </w:rPr>
      </w:pPr>
      <w:r w:rsidRPr="00134044">
        <w:rPr>
          <w:rFonts w:ascii="微软雅黑" w:eastAsia="微软雅黑" w:hAnsi="微软雅黑" w:cs="宋体" w:hint="eastAsia"/>
          <w:color w:val="121212"/>
          <w:kern w:val="0"/>
          <w:sz w:val="27"/>
          <w:szCs w:val="27"/>
        </w:rPr>
        <w:t>6.1.2. 探测器回路需连接到火灾报警控制器。</w:t>
      </w:r>
    </w:p>
    <w:p w:rsidR="00134044" w:rsidRPr="00134044" w:rsidRDefault="00134044" w:rsidP="00134044">
      <w:pPr>
        <w:widowControl/>
        <w:shd w:val="clear" w:color="auto" w:fill="FFFFFF"/>
        <w:spacing w:before="336" w:after="336"/>
        <w:jc w:val="left"/>
        <w:rPr>
          <w:rFonts w:ascii="微软雅黑" w:eastAsia="微软雅黑" w:hAnsi="微软雅黑" w:cs="宋体" w:hint="eastAsia"/>
          <w:color w:val="121212"/>
          <w:kern w:val="0"/>
          <w:sz w:val="27"/>
          <w:szCs w:val="27"/>
        </w:rPr>
      </w:pPr>
      <w:r w:rsidRPr="00134044">
        <w:rPr>
          <w:rFonts w:ascii="微软雅黑" w:eastAsia="微软雅黑" w:hAnsi="微软雅黑" w:cs="宋体" w:hint="eastAsia"/>
          <w:color w:val="121212"/>
          <w:kern w:val="0"/>
          <w:sz w:val="27"/>
          <w:szCs w:val="27"/>
        </w:rPr>
        <w:t>6.2 气体监测器</w:t>
      </w:r>
    </w:p>
    <w:p w:rsidR="00134044" w:rsidRPr="00134044" w:rsidRDefault="00134044" w:rsidP="00134044">
      <w:pPr>
        <w:widowControl/>
        <w:shd w:val="clear" w:color="auto" w:fill="FFFFFF"/>
        <w:spacing w:before="336" w:after="336"/>
        <w:jc w:val="left"/>
        <w:rPr>
          <w:rFonts w:ascii="微软雅黑" w:eastAsia="微软雅黑" w:hAnsi="微软雅黑" w:cs="宋体" w:hint="eastAsia"/>
          <w:color w:val="121212"/>
          <w:kern w:val="0"/>
          <w:sz w:val="27"/>
          <w:szCs w:val="27"/>
        </w:rPr>
      </w:pPr>
      <w:r w:rsidRPr="00134044">
        <w:rPr>
          <w:rFonts w:ascii="微软雅黑" w:eastAsia="微软雅黑" w:hAnsi="微软雅黑" w:cs="宋体" w:hint="eastAsia"/>
          <w:color w:val="121212"/>
          <w:kern w:val="0"/>
          <w:sz w:val="27"/>
          <w:szCs w:val="27"/>
        </w:rPr>
        <w:t>仓库应设置有毒易燃易爆气体监测器， 用以监测 IPA 及酒精等有毒易燃易爆挥发气体， 监测器也应为防爆型。 监测器应设置于地面30cm 处， 检测精度浓度一般应低于最危险化学品蒸气爆炸下限的1/4(爆炸下限参照 MSDS 提供数据)； 对于具有毒性的易燃易爆物质，还应考虑该毒物在仓库内的最高容许浓度。</w:t>
      </w:r>
    </w:p>
    <w:p w:rsidR="00134044" w:rsidRPr="00134044" w:rsidRDefault="00134044" w:rsidP="00134044">
      <w:pPr>
        <w:widowControl/>
        <w:shd w:val="clear" w:color="auto" w:fill="FFFFFF"/>
        <w:spacing w:before="336" w:after="336"/>
        <w:jc w:val="left"/>
        <w:rPr>
          <w:rFonts w:ascii="微软雅黑" w:eastAsia="微软雅黑" w:hAnsi="微软雅黑" w:cs="宋体" w:hint="eastAsia"/>
          <w:color w:val="121212"/>
          <w:kern w:val="0"/>
          <w:sz w:val="27"/>
          <w:szCs w:val="27"/>
        </w:rPr>
      </w:pPr>
      <w:r w:rsidRPr="00134044">
        <w:rPr>
          <w:rFonts w:ascii="微软雅黑" w:eastAsia="微软雅黑" w:hAnsi="微软雅黑" w:cs="宋体" w:hint="eastAsia"/>
          <w:color w:val="121212"/>
          <w:kern w:val="0"/>
          <w:sz w:val="27"/>
          <w:szCs w:val="27"/>
        </w:rPr>
        <w:t>7、 化学品仓库的管理</w:t>
      </w:r>
    </w:p>
    <w:p w:rsidR="00134044" w:rsidRPr="00134044" w:rsidRDefault="00134044" w:rsidP="00134044">
      <w:pPr>
        <w:widowControl/>
        <w:shd w:val="clear" w:color="auto" w:fill="FFFFFF"/>
        <w:spacing w:before="336" w:after="336"/>
        <w:jc w:val="left"/>
        <w:rPr>
          <w:rFonts w:ascii="微软雅黑" w:eastAsia="微软雅黑" w:hAnsi="微软雅黑" w:cs="宋体" w:hint="eastAsia"/>
          <w:color w:val="121212"/>
          <w:kern w:val="0"/>
          <w:sz w:val="27"/>
          <w:szCs w:val="27"/>
        </w:rPr>
      </w:pPr>
      <w:r w:rsidRPr="00134044">
        <w:rPr>
          <w:rFonts w:ascii="微软雅黑" w:eastAsia="微软雅黑" w:hAnsi="微软雅黑" w:cs="宋体" w:hint="eastAsia"/>
          <w:color w:val="121212"/>
          <w:kern w:val="0"/>
          <w:sz w:val="27"/>
          <w:szCs w:val="27"/>
        </w:rPr>
        <w:t>7.1 人员管理</w:t>
      </w:r>
    </w:p>
    <w:p w:rsidR="00134044" w:rsidRPr="00134044" w:rsidRDefault="00134044" w:rsidP="00134044">
      <w:pPr>
        <w:widowControl/>
        <w:shd w:val="clear" w:color="auto" w:fill="FFFFFF"/>
        <w:spacing w:before="336" w:after="336"/>
        <w:jc w:val="left"/>
        <w:rPr>
          <w:rFonts w:ascii="微软雅黑" w:eastAsia="微软雅黑" w:hAnsi="微软雅黑" w:cs="宋体" w:hint="eastAsia"/>
          <w:color w:val="121212"/>
          <w:kern w:val="0"/>
          <w:sz w:val="27"/>
          <w:szCs w:val="27"/>
        </w:rPr>
      </w:pPr>
      <w:r w:rsidRPr="00134044">
        <w:rPr>
          <w:rFonts w:ascii="微软雅黑" w:eastAsia="微软雅黑" w:hAnsi="微软雅黑" w:cs="宋体" w:hint="eastAsia"/>
          <w:color w:val="121212"/>
          <w:kern w:val="0"/>
          <w:sz w:val="27"/>
          <w:szCs w:val="27"/>
        </w:rPr>
        <w:t>危险化学品仓库的管理人员必须进行三级安全教育， 经考试合格后才能进入仓库进行培训实习。 实习完毕再经考试合格后， 由公司主管部门发给安全作业证才能上岗操作。 仓库工作人员要做好以下工作。</w:t>
      </w:r>
    </w:p>
    <w:p w:rsidR="00134044" w:rsidRPr="00134044" w:rsidRDefault="00134044" w:rsidP="00134044">
      <w:pPr>
        <w:widowControl/>
        <w:shd w:val="clear" w:color="auto" w:fill="FFFFFF"/>
        <w:spacing w:before="336" w:after="336"/>
        <w:jc w:val="left"/>
        <w:rPr>
          <w:rFonts w:ascii="微软雅黑" w:eastAsia="微软雅黑" w:hAnsi="微软雅黑" w:cs="宋体" w:hint="eastAsia"/>
          <w:color w:val="121212"/>
          <w:kern w:val="0"/>
          <w:sz w:val="27"/>
          <w:szCs w:val="27"/>
        </w:rPr>
      </w:pPr>
      <w:r w:rsidRPr="00134044">
        <w:rPr>
          <w:rFonts w:ascii="微软雅黑" w:eastAsia="微软雅黑" w:hAnsi="微软雅黑" w:cs="宋体" w:hint="eastAsia"/>
          <w:color w:val="121212"/>
          <w:kern w:val="0"/>
          <w:sz w:val="27"/>
          <w:szCs w:val="27"/>
        </w:rPr>
        <w:lastRenderedPageBreak/>
        <w:t>7.1.1.必须认真贯彻安全、 防火的各级岗位责任制。</w:t>
      </w:r>
    </w:p>
    <w:p w:rsidR="00134044" w:rsidRPr="00134044" w:rsidRDefault="00134044" w:rsidP="00134044">
      <w:pPr>
        <w:widowControl/>
        <w:shd w:val="clear" w:color="auto" w:fill="FFFFFF"/>
        <w:spacing w:before="336" w:after="336"/>
        <w:jc w:val="left"/>
        <w:rPr>
          <w:rFonts w:ascii="微软雅黑" w:eastAsia="微软雅黑" w:hAnsi="微软雅黑" w:cs="宋体" w:hint="eastAsia"/>
          <w:color w:val="121212"/>
          <w:kern w:val="0"/>
          <w:sz w:val="27"/>
          <w:szCs w:val="27"/>
        </w:rPr>
      </w:pPr>
      <w:r w:rsidRPr="00134044">
        <w:rPr>
          <w:rFonts w:ascii="微软雅黑" w:eastAsia="微软雅黑" w:hAnsi="微软雅黑" w:cs="宋体" w:hint="eastAsia"/>
          <w:color w:val="121212"/>
          <w:kern w:val="0"/>
          <w:sz w:val="27"/>
          <w:szCs w:val="27"/>
        </w:rPr>
        <w:t>7.1.2.严格执行危险品库房操作规程。 危险化学品入库前必须进行检查， 发现问题及时处理。</w:t>
      </w:r>
    </w:p>
    <w:p w:rsidR="00134044" w:rsidRPr="00134044" w:rsidRDefault="00134044" w:rsidP="00134044">
      <w:pPr>
        <w:widowControl/>
        <w:shd w:val="clear" w:color="auto" w:fill="FFFFFF"/>
        <w:spacing w:before="336" w:after="336"/>
        <w:jc w:val="left"/>
        <w:rPr>
          <w:rFonts w:ascii="微软雅黑" w:eastAsia="微软雅黑" w:hAnsi="微软雅黑" w:cs="宋体" w:hint="eastAsia"/>
          <w:color w:val="121212"/>
          <w:kern w:val="0"/>
          <w:sz w:val="27"/>
          <w:szCs w:val="27"/>
        </w:rPr>
      </w:pPr>
      <w:r w:rsidRPr="00134044">
        <w:rPr>
          <w:rFonts w:ascii="微软雅黑" w:eastAsia="微软雅黑" w:hAnsi="微软雅黑" w:cs="宋体" w:hint="eastAsia"/>
          <w:color w:val="121212"/>
          <w:kern w:val="0"/>
          <w:sz w:val="27"/>
          <w:szCs w:val="27"/>
        </w:rPr>
        <w:t>7.1.3 严格执行危险品入库前记帐、 登记制度， 入库后应当定期检查幷作详细的文字记录。</w:t>
      </w:r>
    </w:p>
    <w:p w:rsidR="00134044" w:rsidRPr="00134044" w:rsidRDefault="00134044" w:rsidP="00134044">
      <w:pPr>
        <w:widowControl/>
        <w:shd w:val="clear" w:color="auto" w:fill="FFFFFF"/>
        <w:spacing w:before="336" w:after="336"/>
        <w:jc w:val="left"/>
        <w:rPr>
          <w:rFonts w:ascii="微软雅黑" w:eastAsia="微软雅黑" w:hAnsi="微软雅黑" w:cs="宋体" w:hint="eastAsia"/>
          <w:color w:val="121212"/>
          <w:kern w:val="0"/>
          <w:sz w:val="27"/>
          <w:szCs w:val="27"/>
        </w:rPr>
      </w:pPr>
      <w:r w:rsidRPr="00134044">
        <w:rPr>
          <w:rFonts w:ascii="微软雅黑" w:eastAsia="微软雅黑" w:hAnsi="微软雅黑" w:cs="宋体" w:hint="eastAsia"/>
          <w:color w:val="121212"/>
          <w:kern w:val="0"/>
          <w:sz w:val="27"/>
          <w:szCs w:val="27"/>
        </w:rPr>
        <w:t>7.1.4 为防止发料差错， 对爆炸物品、 剧毒物品应采取双人收发、双人记账、 双人双锁、 双人运输和双人使用的“五双” 制度。 公安及企业保卫等部门对此必须定期进行监督和检查。</w:t>
      </w:r>
    </w:p>
    <w:p w:rsidR="00134044" w:rsidRPr="00134044" w:rsidRDefault="00134044" w:rsidP="00134044">
      <w:pPr>
        <w:widowControl/>
        <w:shd w:val="clear" w:color="auto" w:fill="FFFFFF"/>
        <w:spacing w:before="336" w:after="336"/>
        <w:jc w:val="left"/>
        <w:rPr>
          <w:rFonts w:ascii="微软雅黑" w:eastAsia="微软雅黑" w:hAnsi="微软雅黑" w:cs="宋体" w:hint="eastAsia"/>
          <w:color w:val="121212"/>
          <w:kern w:val="0"/>
          <w:sz w:val="27"/>
          <w:szCs w:val="27"/>
        </w:rPr>
      </w:pPr>
      <w:r w:rsidRPr="00134044">
        <w:rPr>
          <w:rFonts w:ascii="微软雅黑" w:eastAsia="微软雅黑" w:hAnsi="微软雅黑" w:cs="宋体" w:hint="eastAsia"/>
          <w:color w:val="121212"/>
          <w:kern w:val="0"/>
          <w:sz w:val="27"/>
          <w:szCs w:val="27"/>
        </w:rPr>
        <w:t>7.2 个人防护用品管理</w:t>
      </w:r>
    </w:p>
    <w:p w:rsidR="00134044" w:rsidRPr="00134044" w:rsidRDefault="00134044" w:rsidP="00134044">
      <w:pPr>
        <w:widowControl/>
        <w:shd w:val="clear" w:color="auto" w:fill="FFFFFF"/>
        <w:spacing w:before="336" w:after="336"/>
        <w:jc w:val="left"/>
        <w:rPr>
          <w:rFonts w:ascii="微软雅黑" w:eastAsia="微软雅黑" w:hAnsi="微软雅黑" w:cs="宋体" w:hint="eastAsia"/>
          <w:color w:val="121212"/>
          <w:kern w:val="0"/>
          <w:sz w:val="27"/>
          <w:szCs w:val="27"/>
        </w:rPr>
      </w:pPr>
      <w:r w:rsidRPr="00134044">
        <w:rPr>
          <w:rFonts w:ascii="微软雅黑" w:eastAsia="微软雅黑" w:hAnsi="微软雅黑" w:cs="宋体" w:hint="eastAsia"/>
          <w:color w:val="121212"/>
          <w:kern w:val="0"/>
          <w:sz w:val="27"/>
          <w:szCs w:val="27"/>
        </w:rPr>
        <w:t>化学品仓库内须配备防毒面具、 防渗手套、 防护鞋、 防护眼镜等防护用品做应急准备。 公司应向员工发放劳动防护用品， 每次发放时需由主管确认幷填写劳动防护用品发放/更换记录表， 呈部门经理签核后保存。加强公司员工的教育培训， 掌握如何正确使用及检查劳动防护用品。员工于使用前应对劳动防护用品的防护性能及外观进行检查， 若该劳动防护用品已失效， 应进行更换。未按要求佩戴劳动防护用品的员工， 不得上线作业当劳动防护用品已超过使用期限或已失效时应及时更换。</w:t>
      </w:r>
    </w:p>
    <w:p w:rsidR="00134044" w:rsidRPr="00134044" w:rsidRDefault="00134044" w:rsidP="00134044">
      <w:pPr>
        <w:widowControl/>
        <w:shd w:val="clear" w:color="auto" w:fill="FFFFFF"/>
        <w:spacing w:before="336" w:after="336"/>
        <w:jc w:val="left"/>
        <w:rPr>
          <w:rFonts w:ascii="微软雅黑" w:eastAsia="微软雅黑" w:hAnsi="微软雅黑" w:cs="宋体" w:hint="eastAsia"/>
          <w:color w:val="121212"/>
          <w:kern w:val="0"/>
          <w:sz w:val="27"/>
          <w:szCs w:val="27"/>
        </w:rPr>
      </w:pPr>
      <w:r w:rsidRPr="00134044">
        <w:rPr>
          <w:rFonts w:ascii="微软雅黑" w:eastAsia="微软雅黑" w:hAnsi="微软雅黑" w:cs="宋体" w:hint="eastAsia"/>
          <w:color w:val="121212"/>
          <w:kern w:val="0"/>
          <w:sz w:val="27"/>
          <w:szCs w:val="27"/>
        </w:rPr>
        <w:t>7.3 动火作业管理</w:t>
      </w:r>
    </w:p>
    <w:p w:rsidR="00134044" w:rsidRPr="00134044" w:rsidRDefault="00134044" w:rsidP="00134044">
      <w:pPr>
        <w:widowControl/>
        <w:shd w:val="clear" w:color="auto" w:fill="FFFFFF"/>
        <w:spacing w:before="336" w:after="336"/>
        <w:jc w:val="left"/>
        <w:rPr>
          <w:rFonts w:ascii="微软雅黑" w:eastAsia="微软雅黑" w:hAnsi="微软雅黑" w:cs="宋体" w:hint="eastAsia"/>
          <w:color w:val="121212"/>
          <w:kern w:val="0"/>
          <w:sz w:val="27"/>
          <w:szCs w:val="27"/>
        </w:rPr>
      </w:pPr>
      <w:r w:rsidRPr="00134044">
        <w:rPr>
          <w:rFonts w:ascii="微软雅黑" w:eastAsia="微软雅黑" w:hAnsi="微软雅黑" w:cs="宋体" w:hint="eastAsia"/>
          <w:color w:val="121212"/>
          <w:kern w:val="0"/>
          <w:sz w:val="27"/>
          <w:szCs w:val="27"/>
        </w:rPr>
        <w:lastRenderedPageBreak/>
        <w:t>贮存化学品的仓库应内严禁吸烟和使用明火， 并于显眼处张贴安全标识。进入化学品仓库的人员， 必须登记， 幷交出携带的火种(如打火机、 火柴)。化学品仓库内不准私自动火作业。 如因特殊需要， 应由仓库负责人填写“特殊作业申请单”， 上报相关主管， 幷向上级部门申请进行特殊作业， 经批准后方可动火。 动火时应按规定采取相应的防火措施，并将仓库内的危险化学品转移后方可作业； 相关应对作业现场检查。作业结束后， 施工负责人检查确无火种， 才可离开现场。</w:t>
      </w:r>
    </w:p>
    <w:p w:rsidR="00134044" w:rsidRPr="00134044" w:rsidRDefault="00134044" w:rsidP="00134044">
      <w:pPr>
        <w:widowControl/>
        <w:shd w:val="clear" w:color="auto" w:fill="FFFFFF"/>
        <w:spacing w:before="336" w:after="336"/>
        <w:jc w:val="left"/>
        <w:rPr>
          <w:rFonts w:ascii="微软雅黑" w:eastAsia="微软雅黑" w:hAnsi="微软雅黑" w:cs="宋体" w:hint="eastAsia"/>
          <w:color w:val="121212"/>
          <w:kern w:val="0"/>
          <w:sz w:val="27"/>
          <w:szCs w:val="27"/>
        </w:rPr>
      </w:pPr>
      <w:r w:rsidRPr="00134044">
        <w:rPr>
          <w:rFonts w:ascii="微软雅黑" w:eastAsia="微软雅黑" w:hAnsi="微软雅黑" w:cs="宋体" w:hint="eastAsia"/>
          <w:color w:val="121212"/>
          <w:kern w:val="0"/>
          <w:sz w:val="27"/>
          <w:szCs w:val="27"/>
        </w:rPr>
        <w:t>7.4 化学品储存管理</w:t>
      </w:r>
    </w:p>
    <w:p w:rsidR="00134044" w:rsidRPr="00134044" w:rsidRDefault="00134044" w:rsidP="00134044">
      <w:pPr>
        <w:widowControl/>
        <w:shd w:val="clear" w:color="auto" w:fill="FFFFFF"/>
        <w:spacing w:before="336" w:after="336"/>
        <w:jc w:val="left"/>
        <w:rPr>
          <w:rFonts w:ascii="微软雅黑" w:eastAsia="微软雅黑" w:hAnsi="微软雅黑" w:cs="宋体" w:hint="eastAsia"/>
          <w:color w:val="121212"/>
          <w:kern w:val="0"/>
          <w:sz w:val="27"/>
          <w:szCs w:val="27"/>
        </w:rPr>
      </w:pPr>
      <w:r w:rsidRPr="00134044">
        <w:rPr>
          <w:rFonts w:ascii="微软雅黑" w:eastAsia="微软雅黑" w:hAnsi="微软雅黑" w:cs="宋体" w:hint="eastAsia"/>
          <w:color w:val="121212"/>
          <w:kern w:val="0"/>
          <w:sz w:val="27"/>
          <w:szCs w:val="27"/>
        </w:rPr>
        <w:t>危险化学品入库前必须检查登记， 入库后应定期检查， 幷实行严格出入库发放管理制度。 危险化学品入库后应采取适当的养护措施，在贮存期内， 定期检查， 发现其品质变化、 包装破损、 渗漏等， 应及时处理。危险化学品存处地点必须张贴所存储的所有化学品的物质安全资料表， 要求如下：</w:t>
      </w:r>
    </w:p>
    <w:p w:rsidR="00134044" w:rsidRPr="00134044" w:rsidRDefault="00134044" w:rsidP="00134044">
      <w:pPr>
        <w:widowControl/>
        <w:shd w:val="clear" w:color="auto" w:fill="FFFFFF"/>
        <w:spacing w:before="336" w:after="336"/>
        <w:jc w:val="left"/>
        <w:rPr>
          <w:rFonts w:ascii="微软雅黑" w:eastAsia="微软雅黑" w:hAnsi="微软雅黑" w:cs="宋体" w:hint="eastAsia"/>
          <w:color w:val="121212"/>
          <w:kern w:val="0"/>
          <w:sz w:val="27"/>
          <w:szCs w:val="27"/>
        </w:rPr>
      </w:pPr>
      <w:r w:rsidRPr="00134044">
        <w:rPr>
          <w:rFonts w:ascii="微软雅黑" w:eastAsia="微软雅黑" w:hAnsi="微软雅黑" w:cs="宋体" w:hint="eastAsia"/>
          <w:color w:val="121212"/>
          <w:kern w:val="0"/>
          <w:sz w:val="27"/>
          <w:szCs w:val="27"/>
        </w:rPr>
        <w:t>7.4.1MSDS 必须为十六项， 中文版</w:t>
      </w:r>
    </w:p>
    <w:p w:rsidR="00134044" w:rsidRPr="00134044" w:rsidRDefault="00134044" w:rsidP="00134044">
      <w:pPr>
        <w:widowControl/>
        <w:shd w:val="clear" w:color="auto" w:fill="FFFFFF"/>
        <w:spacing w:before="336" w:after="336"/>
        <w:jc w:val="left"/>
        <w:rPr>
          <w:rFonts w:ascii="微软雅黑" w:eastAsia="微软雅黑" w:hAnsi="微软雅黑" w:cs="宋体" w:hint="eastAsia"/>
          <w:color w:val="121212"/>
          <w:kern w:val="0"/>
          <w:sz w:val="27"/>
          <w:szCs w:val="27"/>
        </w:rPr>
      </w:pPr>
      <w:r w:rsidRPr="00134044">
        <w:rPr>
          <w:rFonts w:ascii="微软雅黑" w:eastAsia="微软雅黑" w:hAnsi="微软雅黑" w:cs="宋体" w:hint="eastAsia"/>
          <w:color w:val="121212"/>
          <w:kern w:val="0"/>
          <w:sz w:val="27"/>
          <w:szCs w:val="27"/>
        </w:rPr>
        <w:t>7.4.2 产品名称及厂商名称， 联系方法要齐全</w:t>
      </w:r>
    </w:p>
    <w:p w:rsidR="00134044" w:rsidRPr="00134044" w:rsidRDefault="00134044" w:rsidP="00134044">
      <w:pPr>
        <w:widowControl/>
        <w:shd w:val="clear" w:color="auto" w:fill="FFFFFF"/>
        <w:spacing w:before="336" w:after="336"/>
        <w:jc w:val="left"/>
        <w:rPr>
          <w:rFonts w:ascii="微软雅黑" w:eastAsia="微软雅黑" w:hAnsi="微软雅黑" w:cs="宋体" w:hint="eastAsia"/>
          <w:color w:val="121212"/>
          <w:kern w:val="0"/>
          <w:sz w:val="27"/>
          <w:szCs w:val="27"/>
        </w:rPr>
      </w:pPr>
      <w:r w:rsidRPr="00134044">
        <w:rPr>
          <w:rFonts w:ascii="微软雅黑" w:eastAsia="微软雅黑" w:hAnsi="微软雅黑" w:cs="宋体" w:hint="eastAsia"/>
          <w:color w:val="121212"/>
          <w:kern w:val="0"/>
          <w:sz w:val="27"/>
          <w:szCs w:val="27"/>
        </w:rPr>
        <w:t>7.4.3 危险性、 储存、 防泄漏、 灭火、 个人防护等信息要详细准确</w:t>
      </w:r>
    </w:p>
    <w:p w:rsidR="00134044" w:rsidRPr="00134044" w:rsidRDefault="00134044" w:rsidP="00134044">
      <w:pPr>
        <w:widowControl/>
        <w:shd w:val="clear" w:color="auto" w:fill="FFFFFF"/>
        <w:spacing w:before="336" w:after="336"/>
        <w:jc w:val="left"/>
        <w:rPr>
          <w:rFonts w:ascii="微软雅黑" w:eastAsia="微软雅黑" w:hAnsi="微软雅黑" w:cs="宋体" w:hint="eastAsia"/>
          <w:color w:val="121212"/>
          <w:kern w:val="0"/>
          <w:sz w:val="27"/>
          <w:szCs w:val="27"/>
        </w:rPr>
      </w:pPr>
      <w:r w:rsidRPr="00134044">
        <w:rPr>
          <w:rFonts w:ascii="微软雅黑" w:eastAsia="微软雅黑" w:hAnsi="微软雅黑" w:cs="宋体" w:hint="eastAsia"/>
          <w:color w:val="121212"/>
          <w:kern w:val="0"/>
          <w:sz w:val="27"/>
          <w:szCs w:val="27"/>
        </w:rPr>
        <w:t>7.4.4 相关成分及危险性， 危害性要详细准确</w:t>
      </w:r>
    </w:p>
    <w:p w:rsidR="00134044" w:rsidRPr="00134044" w:rsidRDefault="00134044" w:rsidP="00134044">
      <w:pPr>
        <w:widowControl/>
        <w:shd w:val="clear" w:color="auto" w:fill="FFFFFF"/>
        <w:spacing w:before="336" w:after="336"/>
        <w:jc w:val="left"/>
        <w:rPr>
          <w:rFonts w:ascii="微软雅黑" w:eastAsia="微软雅黑" w:hAnsi="微软雅黑" w:cs="宋体" w:hint="eastAsia"/>
          <w:color w:val="121212"/>
          <w:kern w:val="0"/>
          <w:sz w:val="27"/>
          <w:szCs w:val="27"/>
        </w:rPr>
      </w:pPr>
      <w:r w:rsidRPr="00134044">
        <w:rPr>
          <w:rFonts w:ascii="微软雅黑" w:eastAsia="微软雅黑" w:hAnsi="微软雅黑" w:cs="宋体" w:hint="eastAsia"/>
          <w:color w:val="121212"/>
          <w:kern w:val="0"/>
          <w:sz w:val="27"/>
          <w:szCs w:val="27"/>
        </w:rPr>
        <w:lastRenderedPageBreak/>
        <w:t>7.4.5 易燃化学品的著火点或燃点、 闪点信息要准确， 范围不能太大危险化学品库内只能贮存同一类危险化学品， 具体储量要求及间距如下：</w:t>
      </w:r>
    </w:p>
    <w:p w:rsidR="00134044" w:rsidRPr="00134044" w:rsidRDefault="00134044" w:rsidP="00134044">
      <w:pPr>
        <w:widowControl/>
        <w:shd w:val="clear" w:color="auto" w:fill="FFFFFF"/>
        <w:spacing w:before="336" w:after="336"/>
        <w:jc w:val="left"/>
        <w:rPr>
          <w:rFonts w:ascii="微软雅黑" w:eastAsia="微软雅黑" w:hAnsi="微软雅黑" w:cs="宋体" w:hint="eastAsia"/>
          <w:color w:val="121212"/>
          <w:kern w:val="0"/>
          <w:sz w:val="27"/>
          <w:szCs w:val="27"/>
        </w:rPr>
      </w:pPr>
      <w:r w:rsidRPr="00134044">
        <w:rPr>
          <w:rFonts w:ascii="微软雅黑" w:eastAsia="微软雅黑" w:hAnsi="微软雅黑" w:cs="宋体" w:hint="eastAsia"/>
          <w:color w:val="121212"/>
          <w:kern w:val="0"/>
          <w:sz w:val="27"/>
          <w:szCs w:val="27"/>
        </w:rPr>
        <w:t>7.4.6 化学品仓库内不能超量贮存(不得超过三个月用量)， 并应有一定的安全距离， 保证道路通畅。 危险化学品必须分类、 分垛储存，每垛占地面积小于100</w:t>
      </w:r>
      <w:r w:rsidRPr="00134044">
        <w:rPr>
          <w:rFonts w:ascii="宋体" w:eastAsia="宋体" w:hAnsi="宋体" w:cs="宋体" w:hint="eastAsia"/>
          <w:color w:val="121212"/>
          <w:kern w:val="0"/>
          <w:sz w:val="27"/>
          <w:szCs w:val="27"/>
        </w:rPr>
        <w:t>㎡</w:t>
      </w:r>
      <w:r w:rsidRPr="00134044">
        <w:rPr>
          <w:rFonts w:ascii="微软雅黑" w:eastAsia="微软雅黑" w:hAnsi="微软雅黑" w:cs="微软雅黑" w:hint="eastAsia"/>
          <w:color w:val="121212"/>
          <w:kern w:val="0"/>
          <w:sz w:val="27"/>
          <w:szCs w:val="27"/>
        </w:rPr>
        <w:t>，</w:t>
      </w:r>
      <w:r w:rsidRPr="00134044">
        <w:rPr>
          <w:rFonts w:ascii="微软雅黑" w:eastAsia="微软雅黑" w:hAnsi="微软雅黑" w:cs="宋体" w:hint="eastAsia"/>
          <w:color w:val="121212"/>
          <w:kern w:val="0"/>
          <w:sz w:val="27"/>
          <w:szCs w:val="27"/>
        </w:rPr>
        <w:t xml:space="preserve"> 垛与垛间距大于1m， 垛与墙间距大于0.5m，垛与梁、 柱间距大于 0.3m， 主要通道的宽度大于 2m。</w:t>
      </w:r>
    </w:p>
    <w:p w:rsidR="00134044" w:rsidRPr="00134044" w:rsidRDefault="00134044" w:rsidP="00134044">
      <w:pPr>
        <w:widowControl/>
        <w:shd w:val="clear" w:color="auto" w:fill="FFFFFF"/>
        <w:spacing w:before="336" w:after="336"/>
        <w:jc w:val="left"/>
        <w:rPr>
          <w:rFonts w:ascii="微软雅黑" w:eastAsia="微软雅黑" w:hAnsi="微软雅黑" w:cs="宋体" w:hint="eastAsia"/>
          <w:color w:val="121212"/>
          <w:kern w:val="0"/>
          <w:sz w:val="27"/>
          <w:szCs w:val="27"/>
        </w:rPr>
      </w:pPr>
      <w:r w:rsidRPr="00134044">
        <w:rPr>
          <w:rFonts w:ascii="微软雅黑" w:eastAsia="微软雅黑" w:hAnsi="微软雅黑" w:cs="宋体" w:hint="eastAsia"/>
          <w:color w:val="121212"/>
          <w:kern w:val="0"/>
          <w:sz w:val="27"/>
          <w:szCs w:val="27"/>
        </w:rPr>
        <w:t>7.4.7 化学品贮存量及贮存类别见《常用化学危险品贮存通则》</w:t>
      </w:r>
    </w:p>
    <w:p w:rsidR="00134044" w:rsidRPr="00134044" w:rsidRDefault="00134044" w:rsidP="00134044">
      <w:pPr>
        <w:widowControl/>
        <w:shd w:val="clear" w:color="auto" w:fill="FFFFFF"/>
        <w:spacing w:before="336" w:after="336"/>
        <w:jc w:val="left"/>
        <w:rPr>
          <w:rFonts w:ascii="微软雅黑" w:eastAsia="微软雅黑" w:hAnsi="微软雅黑" w:cs="宋体" w:hint="eastAsia"/>
          <w:color w:val="121212"/>
          <w:kern w:val="0"/>
          <w:sz w:val="27"/>
          <w:szCs w:val="27"/>
        </w:rPr>
      </w:pPr>
      <w:r w:rsidRPr="00134044">
        <w:rPr>
          <w:rFonts w:ascii="微软雅黑" w:eastAsia="微软雅黑" w:hAnsi="微软雅黑" w:cs="宋体" w:hint="eastAsia"/>
          <w:color w:val="121212"/>
          <w:kern w:val="0"/>
          <w:sz w:val="27"/>
          <w:szCs w:val="27"/>
        </w:rPr>
        <w:t>7.5 废弃物处理必须严格执行《中华人民共和国环境保护法》 的有关规定， 防止环境污染与生态破坏。应定时对集液池内及用其他方法收集的废弃溶剂进行清理。 将废弃溶剂收集到废材区的指定区域， 幷且保持整洁， 不得有其他废弃物混放、 外溢、 遗散等污染环境的情形发生， 废液桶应标示清楚废液的类别及危害信息。 当废弃溶剂达到一定量时由相关部门联系供应商进行回收。</w:t>
      </w:r>
    </w:p>
    <w:p w:rsidR="00C12F92" w:rsidRPr="00134044" w:rsidRDefault="00C12F92"/>
    <w:sectPr w:rsidR="00C12F92" w:rsidRPr="0013404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2F92" w:rsidRDefault="00C12F92" w:rsidP="00134044">
      <w:r>
        <w:separator/>
      </w:r>
    </w:p>
  </w:endnote>
  <w:endnote w:type="continuationSeparator" w:id="1">
    <w:p w:rsidR="00C12F92" w:rsidRDefault="00C12F92" w:rsidP="0013404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2F92" w:rsidRDefault="00C12F92" w:rsidP="00134044">
      <w:r>
        <w:separator/>
      </w:r>
    </w:p>
  </w:footnote>
  <w:footnote w:type="continuationSeparator" w:id="1">
    <w:p w:rsidR="00C12F92" w:rsidRDefault="00C12F92" w:rsidP="0013404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34044"/>
    <w:rsid w:val="00134044"/>
    <w:rsid w:val="00C12F9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3404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34044"/>
    <w:rPr>
      <w:sz w:val="18"/>
      <w:szCs w:val="18"/>
    </w:rPr>
  </w:style>
  <w:style w:type="paragraph" w:styleId="a4">
    <w:name w:val="footer"/>
    <w:basedOn w:val="a"/>
    <w:link w:val="Char0"/>
    <w:uiPriority w:val="99"/>
    <w:semiHidden/>
    <w:unhideWhenUsed/>
    <w:rsid w:val="0013404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34044"/>
    <w:rPr>
      <w:sz w:val="18"/>
      <w:szCs w:val="18"/>
    </w:rPr>
  </w:style>
  <w:style w:type="paragraph" w:styleId="a5">
    <w:name w:val="Normal (Web)"/>
    <w:basedOn w:val="a"/>
    <w:uiPriority w:val="99"/>
    <w:semiHidden/>
    <w:unhideWhenUsed/>
    <w:rsid w:val="00134044"/>
    <w:pPr>
      <w:widowControl/>
      <w:spacing w:before="100" w:beforeAutospacing="1" w:after="100" w:afterAutospacing="1"/>
      <w:jc w:val="left"/>
    </w:pPr>
    <w:rPr>
      <w:rFonts w:ascii="宋体" w:eastAsia="宋体" w:hAnsi="宋体" w:cs="宋体"/>
      <w:kern w:val="0"/>
      <w:sz w:val="24"/>
      <w:szCs w:val="24"/>
    </w:rPr>
  </w:style>
  <w:style w:type="paragraph" w:styleId="a6">
    <w:name w:val="Balloon Text"/>
    <w:basedOn w:val="a"/>
    <w:link w:val="Char1"/>
    <w:uiPriority w:val="99"/>
    <w:semiHidden/>
    <w:unhideWhenUsed/>
    <w:rsid w:val="00134044"/>
    <w:rPr>
      <w:sz w:val="18"/>
      <w:szCs w:val="18"/>
    </w:rPr>
  </w:style>
  <w:style w:type="character" w:customStyle="1" w:styleId="Char1">
    <w:name w:val="批注框文本 Char"/>
    <w:basedOn w:val="a0"/>
    <w:link w:val="a6"/>
    <w:uiPriority w:val="99"/>
    <w:semiHidden/>
    <w:rsid w:val="00134044"/>
    <w:rPr>
      <w:sz w:val="18"/>
      <w:szCs w:val="18"/>
    </w:rPr>
  </w:style>
</w:styles>
</file>

<file path=word/webSettings.xml><?xml version="1.0" encoding="utf-8"?>
<w:webSettings xmlns:r="http://schemas.openxmlformats.org/officeDocument/2006/relationships" xmlns:w="http://schemas.openxmlformats.org/wordprocessingml/2006/main">
  <w:divs>
    <w:div w:id="142621427">
      <w:bodyDiv w:val="1"/>
      <w:marLeft w:val="0"/>
      <w:marRight w:val="0"/>
      <w:marTop w:val="0"/>
      <w:marBottom w:val="0"/>
      <w:divBdr>
        <w:top w:val="none" w:sz="0" w:space="0" w:color="auto"/>
        <w:left w:val="none" w:sz="0" w:space="0" w:color="auto"/>
        <w:bottom w:val="none" w:sz="0" w:space="0" w:color="auto"/>
        <w:right w:val="none" w:sz="0" w:space="0" w:color="auto"/>
      </w:divBdr>
    </w:div>
    <w:div w:id="415399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18</Pages>
  <Words>966</Words>
  <Characters>5509</Characters>
  <Application>Microsoft Office Word</Application>
  <DocSecurity>0</DocSecurity>
  <Lines>45</Lines>
  <Paragraphs>12</Paragraphs>
  <ScaleCrop>false</ScaleCrop>
  <Company/>
  <LinksUpToDate>false</LinksUpToDate>
  <CharactersWithSpaces>6463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2021-08-09T08:40:00Z</dcterms:created>
  <dcterms:modified xsi:type="dcterms:W3CDTF">2021-08-09T08:48:00Z</dcterms:modified>
</cp:coreProperties>
</file>